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4DFE" w14:textId="7A2442CA" w:rsidR="00DA7D6B" w:rsidRPr="00DB64EC" w:rsidRDefault="00AA2B83" w:rsidP="00AA2B83">
      <w:pPr>
        <w:tabs>
          <w:tab w:val="center" w:pos="4513"/>
          <w:tab w:val="right" w:pos="9026"/>
        </w:tabs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DB64EC">
        <w:rPr>
          <w:rFonts w:ascii="Calibri" w:eastAsia="Calibri" w:hAnsi="Calibri" w:cs="Calibri"/>
          <w:sz w:val="20"/>
          <w:szCs w:val="20"/>
        </w:rPr>
        <w:t xml:space="preserve">Załącznik nr 1 do ogłoszenia z dnia </w:t>
      </w:r>
      <w:r w:rsidR="0069164B">
        <w:rPr>
          <w:rFonts w:ascii="Calibri" w:eastAsia="Calibri" w:hAnsi="Calibri" w:cs="Calibri"/>
          <w:sz w:val="20"/>
          <w:szCs w:val="20"/>
        </w:rPr>
        <w:t>0</w:t>
      </w:r>
      <w:r w:rsidR="002C40B3">
        <w:rPr>
          <w:rFonts w:ascii="Calibri" w:eastAsia="Calibri" w:hAnsi="Calibri" w:cs="Calibri"/>
          <w:sz w:val="20"/>
          <w:szCs w:val="20"/>
        </w:rPr>
        <w:t>5.05</w:t>
      </w:r>
      <w:r w:rsidR="00DB64EC" w:rsidRPr="00DB64EC">
        <w:rPr>
          <w:rFonts w:ascii="Calibri" w:eastAsia="Calibri" w:hAnsi="Calibri" w:cs="Calibri"/>
          <w:sz w:val="20"/>
          <w:szCs w:val="20"/>
        </w:rPr>
        <w:t>.2025</w:t>
      </w:r>
    </w:p>
    <w:p w14:paraId="3ACDF78F" w14:textId="77777777" w:rsidR="00AA2B83" w:rsidRDefault="00AA2B83" w:rsidP="00AA2B83">
      <w:pPr>
        <w:spacing w:after="0" w:line="240" w:lineRule="auto"/>
        <w:jc w:val="center"/>
        <w:rPr>
          <w:b/>
          <w:sz w:val="22"/>
          <w:szCs w:val="22"/>
        </w:rPr>
      </w:pPr>
    </w:p>
    <w:p w14:paraId="0949F049" w14:textId="27852AF6" w:rsidR="00AA2B83" w:rsidRPr="00AA2B83" w:rsidRDefault="00AA2B83" w:rsidP="00AA2B83">
      <w:pPr>
        <w:spacing w:after="0" w:line="240" w:lineRule="auto"/>
        <w:jc w:val="center"/>
        <w:rPr>
          <w:b/>
          <w:sz w:val="22"/>
          <w:szCs w:val="22"/>
        </w:rPr>
      </w:pPr>
      <w:r w:rsidRPr="00AA2B83">
        <w:rPr>
          <w:b/>
          <w:sz w:val="22"/>
          <w:szCs w:val="22"/>
        </w:rPr>
        <w:t>Autobus marki Mercus MB Sprinter 519</w:t>
      </w:r>
    </w:p>
    <w:p w14:paraId="10073EE5" w14:textId="77777777" w:rsidR="00AA2B83" w:rsidRDefault="00AA2B83" w:rsidP="00AA2B8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sz w:val="22"/>
          <w:szCs w:val="22"/>
        </w:rPr>
      </w:pPr>
    </w:p>
    <w:p w14:paraId="7493E1B4" w14:textId="0A9EFAC6" w:rsidR="00AA2B83" w:rsidRPr="00AA2B83" w:rsidRDefault="00AA2B83" w:rsidP="00AA2B83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AA2B83">
        <w:rPr>
          <w:b/>
          <w:sz w:val="22"/>
          <w:szCs w:val="22"/>
        </w:rPr>
        <w:t>SPECYFIKACJA TECHNICZNA POJAZDU:</w:t>
      </w:r>
    </w:p>
    <w:p w14:paraId="6846B7A4" w14:textId="77777777" w:rsidR="00AA2B83" w:rsidRPr="00AA2B83" w:rsidRDefault="00AA2B83" w:rsidP="00AA2B83">
      <w:pPr>
        <w:spacing w:after="0" w:line="240" w:lineRule="auto"/>
        <w:jc w:val="both"/>
        <w:rPr>
          <w:sz w:val="22"/>
          <w:szCs w:val="22"/>
        </w:rPr>
      </w:pPr>
    </w:p>
    <w:p w14:paraId="7BFFF527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rodzaj pojazdu: autobus 19+1 miejscowy</w:t>
      </w:r>
    </w:p>
    <w:p w14:paraId="256CCC8F" w14:textId="1495E076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  <w:lang w:val="en-US"/>
        </w:rPr>
      </w:pPr>
      <w:r w:rsidRPr="00AA2B83">
        <w:rPr>
          <w:sz w:val="22"/>
          <w:szCs w:val="22"/>
          <w:lang w:val="en-US"/>
        </w:rPr>
        <w:t xml:space="preserve">model </w:t>
      </w:r>
      <w:proofErr w:type="spellStart"/>
      <w:r w:rsidRPr="00AA2B83">
        <w:rPr>
          <w:sz w:val="22"/>
          <w:szCs w:val="22"/>
          <w:lang w:val="en-US"/>
        </w:rPr>
        <w:t>p</w:t>
      </w:r>
      <w:r>
        <w:rPr>
          <w:sz w:val="22"/>
          <w:szCs w:val="22"/>
          <w:lang w:val="en-US"/>
        </w:rPr>
        <w:t>ojazdu</w:t>
      </w:r>
      <w:proofErr w:type="spellEnd"/>
      <w:r w:rsidRPr="00AA2B83">
        <w:rPr>
          <w:sz w:val="22"/>
          <w:szCs w:val="22"/>
          <w:lang w:val="en-US"/>
        </w:rPr>
        <w:t>: Mercus MB Sprinter 519</w:t>
      </w:r>
    </w:p>
    <w:p w14:paraId="59F0594C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ilość drzwi: 3 (kierowcy, pasażerskie oraz ładunkowe)</w:t>
      </w:r>
    </w:p>
    <w:p w14:paraId="749EA028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ilość miejsc: 19+1</w:t>
      </w:r>
    </w:p>
    <w:p w14:paraId="04731FC9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pojemność silnika: 2987 cm</w:t>
      </w:r>
      <w:proofErr w:type="gramStart"/>
      <w:r w:rsidRPr="00AA2B83">
        <w:rPr>
          <w:sz w:val="22"/>
          <w:szCs w:val="22"/>
          <w:vertAlign w:val="superscript"/>
        </w:rPr>
        <w:t>3,</w:t>
      </w:r>
      <w:r w:rsidRPr="00AA2B83">
        <w:rPr>
          <w:sz w:val="22"/>
          <w:szCs w:val="22"/>
        </w:rPr>
        <w:t>,</w:t>
      </w:r>
      <w:proofErr w:type="gramEnd"/>
      <w:r w:rsidRPr="00AA2B83">
        <w:rPr>
          <w:sz w:val="22"/>
          <w:szCs w:val="22"/>
        </w:rPr>
        <w:t xml:space="preserve"> moc 140 KW (190KM)</w:t>
      </w:r>
    </w:p>
    <w:p w14:paraId="4F97223C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silnik V6</w:t>
      </w:r>
    </w:p>
    <w:p w14:paraId="740924D2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EURO 6</w:t>
      </w:r>
    </w:p>
    <w:p w14:paraId="1DD68201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TEMPO 100</w:t>
      </w:r>
    </w:p>
    <w:p w14:paraId="494621A0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DMC 5300 kg.</w:t>
      </w:r>
    </w:p>
    <w:p w14:paraId="2284D8FC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proofErr w:type="gramStart"/>
      <w:r w:rsidRPr="00AA2B83">
        <w:rPr>
          <w:sz w:val="22"/>
          <w:szCs w:val="22"/>
        </w:rPr>
        <w:t>doładowanie:  turbosprężarka</w:t>
      </w:r>
      <w:proofErr w:type="gramEnd"/>
      <w:r w:rsidRPr="00AA2B83">
        <w:rPr>
          <w:sz w:val="22"/>
          <w:szCs w:val="22"/>
        </w:rPr>
        <w:t xml:space="preserve"> z chłodnicą powietrza</w:t>
      </w:r>
    </w:p>
    <w:p w14:paraId="5D84F790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 xml:space="preserve">numer </w:t>
      </w:r>
      <w:proofErr w:type="gramStart"/>
      <w:r w:rsidRPr="00AA2B83">
        <w:rPr>
          <w:sz w:val="22"/>
          <w:szCs w:val="22"/>
        </w:rPr>
        <w:t>rejestracyjny:  EL</w:t>
      </w:r>
      <w:proofErr w:type="gramEnd"/>
      <w:r w:rsidRPr="00AA2B83">
        <w:rPr>
          <w:sz w:val="22"/>
          <w:szCs w:val="22"/>
        </w:rPr>
        <w:t>143YH</w:t>
      </w:r>
    </w:p>
    <w:p w14:paraId="511A3C1C" w14:textId="54D0D8BF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rok produkcji: 2016 r.</w:t>
      </w:r>
    </w:p>
    <w:p w14:paraId="7680CE1E" w14:textId="3EBF73F2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data pierwszej rejestracji 29.12.2016</w:t>
      </w:r>
      <w:r>
        <w:rPr>
          <w:sz w:val="22"/>
          <w:szCs w:val="22"/>
        </w:rPr>
        <w:t xml:space="preserve"> r.</w:t>
      </w:r>
    </w:p>
    <w:p w14:paraId="46704DD5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tachograf drugiej generacji</w:t>
      </w:r>
    </w:p>
    <w:p w14:paraId="5D66C4CF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rodzaj paliwa: olej napędowy</w:t>
      </w:r>
    </w:p>
    <w:p w14:paraId="4A9930A2" w14:textId="77777777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nr identyfikacyjny WIN: WDB9066571P339475</w:t>
      </w:r>
    </w:p>
    <w:p w14:paraId="71EBA538" w14:textId="51CFEBDF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liczba osi/rodz. napędu/skrzynia biegów: 2, tylne koła podwójne/tylny/manualna 6 stopniowa</w:t>
      </w:r>
    </w:p>
    <w:p w14:paraId="782E4489" w14:textId="3098A580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 w:rsidRPr="00AA2B83">
        <w:rPr>
          <w:sz w:val="22"/>
          <w:szCs w:val="22"/>
        </w:rPr>
        <w:t xml:space="preserve">wyposażenie:  ABS, EBV, ESP, BAS, ASR, asystent utrzymania pasa ruchu, klimatyzacja, radio, odtwarzacz CD, fotel kierowcy z regulacją odcinka lędźwiowego oraz pochylenia siedzenia, immobiliser, szyby </w:t>
      </w:r>
      <w:proofErr w:type="spellStart"/>
      <w:r w:rsidRPr="00AA2B83">
        <w:rPr>
          <w:sz w:val="22"/>
          <w:szCs w:val="22"/>
        </w:rPr>
        <w:t>atermiczne</w:t>
      </w:r>
      <w:proofErr w:type="spellEnd"/>
      <w:r w:rsidRPr="00AA2B83">
        <w:rPr>
          <w:sz w:val="22"/>
          <w:szCs w:val="22"/>
        </w:rPr>
        <w:t>, szyby przednie elektryczne, poduszka powietrzna kierowcy, drzwi przednie dla pasażerów automatyczne, drzwi tylne podwójne, tapicerka materiałowa czarna „</w:t>
      </w:r>
      <w:proofErr w:type="spellStart"/>
      <w:r w:rsidRPr="00AA2B83">
        <w:rPr>
          <w:sz w:val="22"/>
          <w:szCs w:val="22"/>
        </w:rPr>
        <w:t>Tunja</w:t>
      </w:r>
      <w:proofErr w:type="spellEnd"/>
      <w:r w:rsidRPr="00AA2B83">
        <w:rPr>
          <w:sz w:val="22"/>
          <w:szCs w:val="22"/>
        </w:rPr>
        <w:t xml:space="preserve">”, fotele pasażerskie regulowane wyposażone w pasy 3 punktowe, każdy fotel z gniazdem USB oraz indywidualnym oświetleniem, oświetlenie wnętrza białe/niebieskie, powiększony bagażnik, dwa gniazda 230 V, telewizor, instalacja nagłaśniająca z mikrofonem, </w:t>
      </w:r>
      <w:proofErr w:type="spellStart"/>
      <w:r w:rsidRPr="00AA2B83">
        <w:rPr>
          <w:sz w:val="22"/>
          <w:szCs w:val="22"/>
        </w:rPr>
        <w:t>webasto</w:t>
      </w:r>
      <w:proofErr w:type="spellEnd"/>
      <w:r w:rsidRPr="00AA2B83">
        <w:rPr>
          <w:sz w:val="22"/>
          <w:szCs w:val="22"/>
        </w:rPr>
        <w:t>, hak holowniczy z przegubem kulistym o zwiększonym uciągu oraz gniazdem 13 stykowym, kamera cofania.</w:t>
      </w:r>
    </w:p>
    <w:p w14:paraId="22082AE4" w14:textId="20F42BAA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AA2B83">
        <w:rPr>
          <w:sz w:val="22"/>
          <w:szCs w:val="22"/>
        </w:rPr>
        <w:t>akier szary, dwuwarstwowy z efektem metalicznym</w:t>
      </w:r>
    </w:p>
    <w:p w14:paraId="2E622EB1" w14:textId="5F32FC22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A2B83">
        <w:rPr>
          <w:sz w:val="22"/>
          <w:szCs w:val="22"/>
        </w:rPr>
        <w:t>rzebieg 100 000 km.</w:t>
      </w:r>
    </w:p>
    <w:p w14:paraId="07A6092E" w14:textId="0575C2FD" w:rsidR="00AA2B83" w:rsidRPr="00AA2B83" w:rsidRDefault="00AA2B83" w:rsidP="00AA2B83">
      <w:pPr>
        <w:pStyle w:val="Akapitzlist"/>
        <w:numPr>
          <w:ilvl w:val="0"/>
          <w:numId w:val="13"/>
        </w:numPr>
        <w:spacing w:after="0"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AA2B83">
        <w:rPr>
          <w:sz w:val="22"/>
          <w:szCs w:val="22"/>
        </w:rPr>
        <w:t>wa komplety opon – letnie oraz zimowe</w:t>
      </w:r>
    </w:p>
    <w:p w14:paraId="07BAEB21" w14:textId="77777777" w:rsidR="00AA2B83" w:rsidRPr="00AA2B83" w:rsidRDefault="00AA2B83" w:rsidP="00AA2B83">
      <w:pPr>
        <w:pStyle w:val="Akapitzlist"/>
        <w:spacing w:after="0" w:line="240" w:lineRule="auto"/>
        <w:ind w:left="0"/>
        <w:jc w:val="both"/>
        <w:rPr>
          <w:sz w:val="22"/>
          <w:szCs w:val="22"/>
        </w:rPr>
      </w:pPr>
    </w:p>
    <w:p w14:paraId="28DAF40E" w14:textId="77777777" w:rsidR="00AA2B83" w:rsidRPr="00AA2B83" w:rsidRDefault="00AA2B83" w:rsidP="00AA2B83">
      <w:pPr>
        <w:spacing w:after="0" w:line="240" w:lineRule="auto"/>
        <w:jc w:val="both"/>
        <w:rPr>
          <w:sz w:val="22"/>
          <w:szCs w:val="22"/>
        </w:rPr>
      </w:pPr>
      <w:r w:rsidRPr="00AA2B83">
        <w:rPr>
          <w:sz w:val="22"/>
          <w:szCs w:val="22"/>
        </w:rPr>
        <w:t>Pojazd zakupiony w Polsce, używany jako samochód firmowy – technicznie sprawny, serwisowany, garażowany.</w:t>
      </w:r>
    </w:p>
    <w:p w14:paraId="72D19739" w14:textId="77777777" w:rsidR="00AA2B83" w:rsidRPr="00AA2B83" w:rsidRDefault="00AA2B83" w:rsidP="00AA2B83">
      <w:pPr>
        <w:spacing w:after="0" w:line="240" w:lineRule="auto"/>
        <w:jc w:val="both"/>
        <w:rPr>
          <w:color w:val="000000" w:themeColor="text1"/>
          <w:sz w:val="22"/>
          <w:szCs w:val="22"/>
        </w:rPr>
      </w:pPr>
    </w:p>
    <w:p w14:paraId="6DA35340" w14:textId="786EF288" w:rsidR="00AA2B83" w:rsidRPr="00AA2B83" w:rsidRDefault="00AA2B83" w:rsidP="00AA2B83">
      <w:pPr>
        <w:spacing w:after="0" w:line="24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Dodatkowe informacje </w:t>
      </w:r>
      <w:proofErr w:type="gramStart"/>
      <w:r>
        <w:rPr>
          <w:color w:val="000000" w:themeColor="text1"/>
          <w:sz w:val="22"/>
          <w:szCs w:val="22"/>
        </w:rPr>
        <w:t>odnośnie</w:t>
      </w:r>
      <w:proofErr w:type="gramEnd"/>
      <w:r w:rsidRPr="00AA2B83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samochodu</w:t>
      </w:r>
      <w:r w:rsidRPr="00AA2B83">
        <w:rPr>
          <w:color w:val="000000" w:themeColor="text1"/>
          <w:sz w:val="22"/>
          <w:szCs w:val="22"/>
        </w:rPr>
        <w:t xml:space="preserve"> uzyskać można pod nr tel. </w:t>
      </w:r>
      <w:r>
        <w:rPr>
          <w:color w:val="000000" w:themeColor="text1"/>
          <w:sz w:val="22"/>
          <w:szCs w:val="22"/>
        </w:rPr>
        <w:t>(</w:t>
      </w:r>
      <w:r w:rsidRPr="00AA2B83">
        <w:rPr>
          <w:color w:val="000000" w:themeColor="text1"/>
          <w:sz w:val="22"/>
          <w:szCs w:val="22"/>
        </w:rPr>
        <w:t>42</w:t>
      </w:r>
      <w:r>
        <w:rPr>
          <w:color w:val="000000" w:themeColor="text1"/>
          <w:sz w:val="22"/>
          <w:szCs w:val="22"/>
        </w:rPr>
        <w:t xml:space="preserve">) </w:t>
      </w:r>
      <w:r w:rsidRPr="00AA2B83">
        <w:rPr>
          <w:color w:val="000000" w:themeColor="text1"/>
          <w:sz w:val="22"/>
          <w:szCs w:val="22"/>
        </w:rPr>
        <w:t>635 53 81, lub</w:t>
      </w:r>
      <w:r>
        <w:rPr>
          <w:color w:val="000000" w:themeColor="text1"/>
          <w:sz w:val="22"/>
          <w:szCs w:val="22"/>
        </w:rPr>
        <w:br/>
      </w:r>
      <w:r w:rsidRPr="00AA2B83">
        <w:rPr>
          <w:color w:val="000000" w:themeColor="text1"/>
          <w:sz w:val="22"/>
          <w:szCs w:val="22"/>
        </w:rPr>
        <w:t>e-mail: jakub.sztyler@uni.lodz.pl.</w:t>
      </w:r>
    </w:p>
    <w:p w14:paraId="2DBDADAB" w14:textId="77777777" w:rsidR="00AA2B83" w:rsidRPr="00AA2B83" w:rsidRDefault="00AA2B83" w:rsidP="00AA2B83">
      <w:pPr>
        <w:spacing w:after="0" w:line="240" w:lineRule="auto"/>
        <w:jc w:val="both"/>
        <w:rPr>
          <w:color w:val="000000" w:themeColor="text1"/>
          <w:sz w:val="22"/>
          <w:szCs w:val="22"/>
        </w:rPr>
      </w:pPr>
    </w:p>
    <w:p w14:paraId="3563B1EB" w14:textId="3EAE84FB" w:rsidR="00AA2B83" w:rsidRPr="00AA2B83" w:rsidRDefault="00AA2B83" w:rsidP="00AA2B83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AA2B83">
        <w:rPr>
          <w:sz w:val="22"/>
          <w:szCs w:val="22"/>
        </w:rPr>
        <w:t xml:space="preserve">Pojazd można obejrzeć w siedzibie Transportu UŁ w Łodzi ul. </w:t>
      </w:r>
      <w:proofErr w:type="spellStart"/>
      <w:r w:rsidRPr="00AA2B83">
        <w:rPr>
          <w:sz w:val="22"/>
          <w:szCs w:val="22"/>
        </w:rPr>
        <w:t>Lindleya</w:t>
      </w:r>
      <w:proofErr w:type="spellEnd"/>
      <w:r w:rsidRPr="00AA2B83">
        <w:rPr>
          <w:sz w:val="22"/>
          <w:szCs w:val="22"/>
        </w:rPr>
        <w:t xml:space="preserve"> 5a w dni powszednie w godz.  9.00-14.00 po wcześniejszym umówieniu się: tel. </w:t>
      </w:r>
      <w:r w:rsidRPr="00AA2B83">
        <w:rPr>
          <w:color w:val="000000" w:themeColor="text1"/>
          <w:sz w:val="22"/>
          <w:szCs w:val="22"/>
        </w:rPr>
        <w:t>42 635 53 81, lub e-mail jakub.sztyler@uni.lodz.pl</w:t>
      </w:r>
      <w:r>
        <w:rPr>
          <w:color w:val="000000" w:themeColor="text1"/>
          <w:sz w:val="22"/>
          <w:szCs w:val="22"/>
        </w:rPr>
        <w:t>.</w:t>
      </w:r>
    </w:p>
    <w:sectPr w:rsidR="00AA2B83" w:rsidRPr="00AA2B83" w:rsidSect="00D74410">
      <w:headerReference w:type="default" r:id="rId10"/>
      <w:footerReference w:type="even" r:id="rId11"/>
      <w:footerReference w:type="default" r:id="rId12"/>
      <w:pgSz w:w="11906" w:h="16838"/>
      <w:pgMar w:top="1304" w:right="1304" w:bottom="1304" w:left="1304" w:header="96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28BCB" w14:textId="77777777" w:rsidR="00D31982" w:rsidRDefault="00D31982" w:rsidP="0040517E">
      <w:pPr>
        <w:spacing w:after="0" w:line="240" w:lineRule="auto"/>
      </w:pPr>
      <w:r>
        <w:separator/>
      </w:r>
    </w:p>
  </w:endnote>
  <w:endnote w:type="continuationSeparator" w:id="0">
    <w:p w14:paraId="164BCF06" w14:textId="77777777" w:rsidR="00D31982" w:rsidRDefault="00D31982" w:rsidP="0040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613753523"/>
      <w:docPartObj>
        <w:docPartGallery w:val="Page Numbers (Bottom of Page)"/>
        <w:docPartUnique/>
      </w:docPartObj>
    </w:sdtPr>
    <w:sdtContent>
      <w:p w14:paraId="0B466E53" w14:textId="1A9BFFEC" w:rsidR="00D74410" w:rsidRDefault="00D74410" w:rsidP="00542F95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B33B97" w14:textId="77777777" w:rsidR="00D74410" w:rsidRDefault="00D74410" w:rsidP="00D74410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AFB7" w14:textId="77777777" w:rsidR="00D74410" w:rsidRDefault="00D74410" w:rsidP="00D74410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72B1" w14:textId="77777777" w:rsidR="00D31982" w:rsidRDefault="00D31982" w:rsidP="0040517E">
      <w:pPr>
        <w:spacing w:after="0" w:line="240" w:lineRule="auto"/>
      </w:pPr>
      <w:r>
        <w:separator/>
      </w:r>
    </w:p>
  </w:footnote>
  <w:footnote w:type="continuationSeparator" w:id="0">
    <w:p w14:paraId="12F8C32C" w14:textId="77777777" w:rsidR="00D31982" w:rsidRDefault="00D31982" w:rsidP="0040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8429" w14:textId="647BF269" w:rsidR="0040517E" w:rsidRDefault="0040517E">
    <w:pPr>
      <w:pStyle w:val="Nagwek"/>
    </w:pPr>
    <w:r>
      <w:rPr>
        <w:noProof/>
      </w:rPr>
      <w:drawing>
        <wp:inline distT="0" distB="0" distL="0" distR="0" wp14:anchorId="0978B38C" wp14:editId="5E1AADF6">
          <wp:extent cx="5688511" cy="1148616"/>
          <wp:effectExtent l="0" t="0" r="1270" b="0"/>
          <wp:docPr id="1" name="Picture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y Uniwersytetu Łódzkiego i sieci UN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8511" cy="1148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52D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72E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60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B2D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E82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903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27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F6B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CB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A0DBE6"/>
    <w:multiLevelType w:val="hybridMultilevel"/>
    <w:tmpl w:val="7B969A34"/>
    <w:lvl w:ilvl="0" w:tplc="49FC9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8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AB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3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88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E1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24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E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06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23DE5"/>
    <w:multiLevelType w:val="hybridMultilevel"/>
    <w:tmpl w:val="93B0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54546"/>
    <w:multiLevelType w:val="hybridMultilevel"/>
    <w:tmpl w:val="70445D8C"/>
    <w:lvl w:ilvl="0" w:tplc="1CBC9D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40631">
    <w:abstractNumId w:val="10"/>
  </w:num>
  <w:num w:numId="2" w16cid:durableId="354581612">
    <w:abstractNumId w:val="0"/>
  </w:num>
  <w:num w:numId="3" w16cid:durableId="438598259">
    <w:abstractNumId w:val="1"/>
  </w:num>
  <w:num w:numId="4" w16cid:durableId="1079713419">
    <w:abstractNumId w:val="2"/>
  </w:num>
  <w:num w:numId="5" w16cid:durableId="1561213220">
    <w:abstractNumId w:val="3"/>
  </w:num>
  <w:num w:numId="6" w16cid:durableId="1871608754">
    <w:abstractNumId w:val="8"/>
  </w:num>
  <w:num w:numId="7" w16cid:durableId="2139226359">
    <w:abstractNumId w:val="4"/>
  </w:num>
  <w:num w:numId="8" w16cid:durableId="1537890317">
    <w:abstractNumId w:val="5"/>
  </w:num>
  <w:num w:numId="9" w16cid:durableId="1291131842">
    <w:abstractNumId w:val="6"/>
  </w:num>
  <w:num w:numId="10" w16cid:durableId="1576431219">
    <w:abstractNumId w:val="7"/>
  </w:num>
  <w:num w:numId="11" w16cid:durableId="266697608">
    <w:abstractNumId w:val="9"/>
  </w:num>
  <w:num w:numId="12" w16cid:durableId="1290359587">
    <w:abstractNumId w:val="12"/>
  </w:num>
  <w:num w:numId="13" w16cid:durableId="473721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7E"/>
    <w:rsid w:val="00083041"/>
    <w:rsid w:val="000A4F7B"/>
    <w:rsid w:val="00161D6E"/>
    <w:rsid w:val="00167548"/>
    <w:rsid w:val="001975DB"/>
    <w:rsid w:val="001D44A5"/>
    <w:rsid w:val="00206B81"/>
    <w:rsid w:val="00214317"/>
    <w:rsid w:val="00261DDB"/>
    <w:rsid w:val="002B4B36"/>
    <w:rsid w:val="002C40B3"/>
    <w:rsid w:val="002F778B"/>
    <w:rsid w:val="00306CF2"/>
    <w:rsid w:val="00365B67"/>
    <w:rsid w:val="00375D79"/>
    <w:rsid w:val="003844FF"/>
    <w:rsid w:val="003E4505"/>
    <w:rsid w:val="0040517E"/>
    <w:rsid w:val="00430BA3"/>
    <w:rsid w:val="004368D2"/>
    <w:rsid w:val="004701D8"/>
    <w:rsid w:val="004B7BEC"/>
    <w:rsid w:val="00524333"/>
    <w:rsid w:val="005B4524"/>
    <w:rsid w:val="005F74AA"/>
    <w:rsid w:val="005F7904"/>
    <w:rsid w:val="006215CC"/>
    <w:rsid w:val="00625325"/>
    <w:rsid w:val="00636C73"/>
    <w:rsid w:val="00663BB1"/>
    <w:rsid w:val="00671B37"/>
    <w:rsid w:val="0069164B"/>
    <w:rsid w:val="006A26C8"/>
    <w:rsid w:val="006C1459"/>
    <w:rsid w:val="0071166D"/>
    <w:rsid w:val="007178B3"/>
    <w:rsid w:val="00740EA9"/>
    <w:rsid w:val="00763B0F"/>
    <w:rsid w:val="00773913"/>
    <w:rsid w:val="007757EE"/>
    <w:rsid w:val="007A6C9A"/>
    <w:rsid w:val="007B264D"/>
    <w:rsid w:val="007E33B5"/>
    <w:rsid w:val="007F4C5E"/>
    <w:rsid w:val="00833995"/>
    <w:rsid w:val="0086131C"/>
    <w:rsid w:val="0091518F"/>
    <w:rsid w:val="00937E8C"/>
    <w:rsid w:val="00996BB5"/>
    <w:rsid w:val="009C67C5"/>
    <w:rsid w:val="00A04B82"/>
    <w:rsid w:val="00A062C6"/>
    <w:rsid w:val="00A26A1E"/>
    <w:rsid w:val="00A30D3E"/>
    <w:rsid w:val="00A64828"/>
    <w:rsid w:val="00AA2B83"/>
    <w:rsid w:val="00B053B7"/>
    <w:rsid w:val="00B36C1E"/>
    <w:rsid w:val="00BD1EFA"/>
    <w:rsid w:val="00C12724"/>
    <w:rsid w:val="00C75B4D"/>
    <w:rsid w:val="00CC4EFA"/>
    <w:rsid w:val="00D31982"/>
    <w:rsid w:val="00D74410"/>
    <w:rsid w:val="00DA7D6B"/>
    <w:rsid w:val="00DB64EC"/>
    <w:rsid w:val="00E20D2A"/>
    <w:rsid w:val="00E47848"/>
    <w:rsid w:val="00E52C3D"/>
    <w:rsid w:val="00E55E00"/>
    <w:rsid w:val="00EDC10E"/>
    <w:rsid w:val="00F80FE7"/>
    <w:rsid w:val="00F82F7E"/>
    <w:rsid w:val="00F875F3"/>
    <w:rsid w:val="00FA0A21"/>
    <w:rsid w:val="00FA3ED2"/>
    <w:rsid w:val="03161991"/>
    <w:rsid w:val="0A5864D4"/>
    <w:rsid w:val="0CDB1C6A"/>
    <w:rsid w:val="1484F181"/>
    <w:rsid w:val="1543D007"/>
    <w:rsid w:val="15F3E573"/>
    <w:rsid w:val="180C14F3"/>
    <w:rsid w:val="32D36581"/>
    <w:rsid w:val="34CD4958"/>
    <w:rsid w:val="396938FC"/>
    <w:rsid w:val="3B8D7A72"/>
    <w:rsid w:val="438C2CEE"/>
    <w:rsid w:val="46A14C21"/>
    <w:rsid w:val="4BB011BD"/>
    <w:rsid w:val="5F90F799"/>
    <w:rsid w:val="5FCC8A05"/>
    <w:rsid w:val="66024D7D"/>
    <w:rsid w:val="66A4012E"/>
    <w:rsid w:val="67163E3D"/>
    <w:rsid w:val="69E79FAA"/>
    <w:rsid w:val="6C0CADA9"/>
    <w:rsid w:val="700E8F4F"/>
    <w:rsid w:val="7090A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D9C9"/>
  <w15:chartTrackingRefBased/>
  <w15:docId w15:val="{41A689AF-1785-8147-BFED-91C8ED6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skt dostępny"/>
    <w:qFormat/>
    <w:rsid w:val="0040517E"/>
    <w:pPr>
      <w:spacing w:after="24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8D2"/>
    <w:pPr>
      <w:keepNext/>
      <w:keepLines/>
      <w:spacing w:after="360" w:line="288" w:lineRule="auto"/>
      <w:outlineLvl w:val="0"/>
    </w:pPr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68D2"/>
    <w:pPr>
      <w:keepNext/>
      <w:keepLines/>
      <w:spacing w:before="240" w:after="480" w:line="288" w:lineRule="auto"/>
      <w:outlineLvl w:val="1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548"/>
    <w:p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68D2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368D2"/>
    <w:rPr>
      <w:rFonts w:eastAsia="Times New Roman" w:cstheme="majorBidi"/>
      <w:b/>
      <w:color w:val="000000" w:themeColor="text1"/>
      <w:sz w:val="40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17E"/>
  </w:style>
  <w:style w:type="paragraph" w:styleId="Stopka">
    <w:name w:val="footer"/>
    <w:basedOn w:val="Normalny"/>
    <w:link w:val="StopkaZnak"/>
    <w:uiPriority w:val="99"/>
    <w:unhideWhenUsed/>
    <w:rsid w:val="0040517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0517E"/>
  </w:style>
  <w:style w:type="character" w:styleId="Hipercze">
    <w:name w:val="Hyperlink"/>
    <w:basedOn w:val="Domylnaczcionkaakapitu"/>
    <w:uiPriority w:val="99"/>
    <w:unhideWhenUsed/>
    <w:rsid w:val="00405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17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0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opka0">
    <w:name w:val="stopka"/>
    <w:basedOn w:val="Stopka"/>
    <w:rsid w:val="0040517E"/>
    <w:pPr>
      <w:spacing w:after="0" w:line="260" w:lineRule="exact"/>
    </w:pPr>
    <w:rPr>
      <w:color w:val="E5231B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6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368D2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368D2"/>
    <w:pPr>
      <w:ind w:left="720"/>
      <w:contextualSpacing/>
    </w:pPr>
  </w:style>
  <w:style w:type="paragraph" w:customStyle="1" w:styleId="Bullet">
    <w:name w:val="Bullet"/>
    <w:basedOn w:val="Akapitzlist"/>
    <w:qFormat/>
    <w:rsid w:val="004368D2"/>
    <w:pPr>
      <w:numPr>
        <w:numId w:val="12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74410"/>
  </w:style>
  <w:style w:type="paragraph" w:customStyle="1" w:styleId="link">
    <w:name w:val="link"/>
    <w:basedOn w:val="Stopka"/>
    <w:qFormat/>
    <w:rsid w:val="00F80FE7"/>
    <w:pPr>
      <w:spacing w:after="0" w:line="360" w:lineRule="auto"/>
    </w:pPr>
    <w:rPr>
      <w:color w:val="E5231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41D80739FA0D45930D8AB0BD4BC252" ma:contentTypeVersion="18" ma:contentTypeDescription="Utwórz nowy dokument." ma:contentTypeScope="" ma:versionID="0990edf8b49fe9def1f5cb6516ffc2e8">
  <xsd:schema xmlns:xsd="http://www.w3.org/2001/XMLSchema" xmlns:xs="http://www.w3.org/2001/XMLSchema" xmlns:p="http://schemas.microsoft.com/office/2006/metadata/properties" xmlns:ns3="c5163cff-8a30-4e63-ad96-366edf2d188b" xmlns:ns4="816365c0-562b-4e28-ad0c-3d65c2a96ffb" targetNamespace="http://schemas.microsoft.com/office/2006/metadata/properties" ma:root="true" ma:fieldsID="95fe573a0c82327afcc2c0f20ab43586" ns3:_="" ns4:_="">
    <xsd:import namespace="c5163cff-8a30-4e63-ad96-366edf2d188b"/>
    <xsd:import namespace="816365c0-562b-4e28-ad0c-3d65c2a96f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3cff-8a30-4e63-ad96-366edf2d1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65c0-562b-4e28-ad0c-3d65c2a96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6365c0-562b-4e28-ad0c-3d65c2a96ffb">
      <UserInfo>
        <DisplayName/>
        <AccountId xsi:nil="true"/>
        <AccountType/>
      </UserInfo>
    </SharedWithUsers>
    <MediaLengthInSeconds xmlns="c5163cff-8a30-4e63-ad96-366edf2d188b" xsi:nil="true"/>
    <_activity xmlns="c5163cff-8a30-4e63-ad96-366edf2d188b" xsi:nil="true"/>
  </documentManagement>
</p:properties>
</file>

<file path=customXml/itemProps1.xml><?xml version="1.0" encoding="utf-8"?>
<ds:datastoreItem xmlns:ds="http://schemas.openxmlformats.org/officeDocument/2006/customXml" ds:itemID="{399D54FB-15B3-468B-9434-E84285416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3FD1B-A730-4ECD-ABBE-E7789A7E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63cff-8a30-4e63-ad96-366edf2d188b"/>
    <ds:schemaRef ds:uri="816365c0-562b-4e28-ad0c-3d65c2a96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BF6AC-920A-49F0-9EA1-3E7AFE130EAF}">
  <ds:schemaRefs>
    <ds:schemaRef ds:uri="http://schemas.microsoft.com/office/2006/metadata/properties"/>
    <ds:schemaRef ds:uri="http://schemas.microsoft.com/office/infopath/2007/PartnerControls"/>
    <ds:schemaRef ds:uri="816365c0-562b-4e28-ad0c-3d65c2a96ffb"/>
    <ds:schemaRef ds:uri="c5163cff-8a30-4e63-ad96-366edf2d1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Łódzki</dc:creator>
  <cp:keywords/>
  <dc:description/>
  <cp:lastModifiedBy>Lidia Kolbus</cp:lastModifiedBy>
  <cp:revision>2</cp:revision>
  <cp:lastPrinted>2025-03-06T14:17:00Z</cp:lastPrinted>
  <dcterms:created xsi:type="dcterms:W3CDTF">2025-04-30T07:42:00Z</dcterms:created>
  <dcterms:modified xsi:type="dcterms:W3CDTF">2025-04-30T07:42:00Z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0x0101004D41D80739FA0D45930D8AB0BD4BC252</vt:lpwstr>
  </property>
  <property fmtid="{D5CDD505-2E9C-101B-9397-08002B2CF9AE}" pid="3" name="Order">
    <vt:r8>1039200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