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A708" w14:textId="606CBF2C" w:rsidR="00DD2BFD" w:rsidRPr="00105F2F" w:rsidRDefault="00CF24CA" w:rsidP="00F64ECE">
      <w:pPr>
        <w:spacing w:after="120" w:line="240" w:lineRule="auto"/>
        <w:jc w:val="right"/>
        <w:rPr>
          <w:i/>
          <w:iCs/>
          <w:lang w:val="en-GB"/>
        </w:rPr>
      </w:pPr>
      <w:r w:rsidRPr="00105F2F">
        <w:rPr>
          <w:i/>
          <w:iCs/>
          <w:lang w:val="en-GB"/>
        </w:rPr>
        <w:t>Annex to Regulation No.</w:t>
      </w:r>
      <w:r w:rsidR="00DD2BFD" w:rsidRPr="00105F2F">
        <w:rPr>
          <w:i/>
          <w:iCs/>
          <w:lang w:val="en-GB"/>
        </w:rPr>
        <w:t xml:space="preserve"> </w:t>
      </w:r>
      <w:r w:rsidR="00B728AE" w:rsidRPr="00105F2F">
        <w:rPr>
          <w:i/>
          <w:iCs/>
          <w:lang w:val="en-GB"/>
        </w:rPr>
        <w:t>161</w:t>
      </w:r>
      <w:r w:rsidR="00DD2BFD" w:rsidRPr="00105F2F">
        <w:rPr>
          <w:i/>
          <w:iCs/>
          <w:lang w:val="en-GB"/>
        </w:rPr>
        <w:t xml:space="preserve"> </w:t>
      </w:r>
      <w:r w:rsidRPr="00105F2F">
        <w:rPr>
          <w:i/>
          <w:iCs/>
          <w:lang w:val="en-GB"/>
        </w:rPr>
        <w:t>of the UL Rector of</w:t>
      </w:r>
      <w:r w:rsidR="00DD2BFD" w:rsidRPr="00105F2F">
        <w:rPr>
          <w:i/>
          <w:iCs/>
          <w:lang w:val="en-GB"/>
        </w:rPr>
        <w:t xml:space="preserve"> </w:t>
      </w:r>
      <w:r w:rsidR="002C228C" w:rsidRPr="00105F2F">
        <w:rPr>
          <w:i/>
          <w:iCs/>
          <w:lang w:val="en-GB"/>
        </w:rPr>
        <w:t>19.05.202</w:t>
      </w:r>
      <w:r w:rsidRPr="00105F2F">
        <w:rPr>
          <w:i/>
          <w:iCs/>
          <w:lang w:val="en-GB"/>
        </w:rPr>
        <w:t>5</w:t>
      </w:r>
    </w:p>
    <w:p w14:paraId="7D199F0C" w14:textId="77777777" w:rsidR="009B624A" w:rsidRPr="00105F2F" w:rsidRDefault="009B624A" w:rsidP="00F64ECE">
      <w:pPr>
        <w:spacing w:after="120" w:line="240" w:lineRule="auto"/>
        <w:jc w:val="center"/>
        <w:rPr>
          <w:rFonts w:cstheme="minorHAnsi"/>
          <w:b/>
          <w:sz w:val="28"/>
          <w:szCs w:val="28"/>
          <w:lang w:val="en-GB"/>
        </w:rPr>
      </w:pPr>
    </w:p>
    <w:p w14:paraId="23CEAC08" w14:textId="1D17B84C" w:rsidR="00FC3238" w:rsidRPr="00105F2F" w:rsidRDefault="00646733" w:rsidP="00F64ECE">
      <w:pPr>
        <w:spacing w:after="120" w:line="240" w:lineRule="auto"/>
        <w:jc w:val="center"/>
        <w:rPr>
          <w:rFonts w:cstheme="minorHAnsi"/>
          <w:bCs/>
          <w:sz w:val="28"/>
          <w:szCs w:val="28"/>
          <w:lang w:val="en-GB"/>
        </w:rPr>
      </w:pPr>
      <w:r w:rsidRPr="00105F2F">
        <w:rPr>
          <w:rFonts w:cstheme="minorHAnsi"/>
          <w:b/>
          <w:bCs/>
          <w:sz w:val="28"/>
          <w:szCs w:val="28"/>
          <w:lang w:val="en-GB"/>
        </w:rPr>
        <w:t>RULES AND REGULATIONS FOR GRANTING RECTOR’S AWARD</w:t>
      </w:r>
      <w:r w:rsidR="00AD7378" w:rsidRPr="00105F2F">
        <w:rPr>
          <w:rFonts w:cstheme="minorHAnsi"/>
          <w:b/>
          <w:bCs/>
          <w:sz w:val="28"/>
          <w:szCs w:val="28"/>
          <w:lang w:val="en-GB"/>
        </w:rPr>
        <w:t>S</w:t>
      </w:r>
      <w:r w:rsidRPr="00105F2F">
        <w:rPr>
          <w:rFonts w:cstheme="minorHAnsi"/>
          <w:b/>
          <w:sz w:val="28"/>
          <w:szCs w:val="28"/>
          <w:lang w:val="en-GB"/>
        </w:rPr>
        <w:br/>
      </w:r>
      <w:r w:rsidR="007F5B7C" w:rsidRPr="00105F2F">
        <w:rPr>
          <w:rFonts w:cstheme="minorHAnsi"/>
          <w:b/>
          <w:bCs/>
          <w:sz w:val="28"/>
          <w:szCs w:val="28"/>
          <w:lang w:val="en-GB"/>
        </w:rPr>
        <w:t>TO</w:t>
      </w:r>
      <w:r w:rsidRPr="00105F2F">
        <w:rPr>
          <w:rFonts w:cstheme="minorHAnsi"/>
          <w:b/>
          <w:bCs/>
          <w:sz w:val="28"/>
          <w:szCs w:val="28"/>
          <w:lang w:val="en-GB"/>
        </w:rPr>
        <w:t xml:space="preserve"> STUDENTS </w:t>
      </w:r>
      <w:r w:rsidR="00AD7378" w:rsidRPr="00105F2F">
        <w:rPr>
          <w:rFonts w:cstheme="minorHAnsi"/>
          <w:b/>
          <w:bCs/>
          <w:sz w:val="28"/>
          <w:szCs w:val="28"/>
          <w:lang w:val="en-GB"/>
        </w:rPr>
        <w:t>OF</w:t>
      </w:r>
      <w:r w:rsidRPr="00105F2F">
        <w:rPr>
          <w:rFonts w:cstheme="minorHAnsi"/>
          <w:b/>
          <w:bCs/>
          <w:sz w:val="28"/>
          <w:szCs w:val="28"/>
          <w:lang w:val="en-GB"/>
        </w:rPr>
        <w:t xml:space="preserve"> THE UNIVERSITY OF LODZ</w:t>
      </w:r>
    </w:p>
    <w:p w14:paraId="3C646493" w14:textId="77777777" w:rsidR="00273092" w:rsidRPr="00105F2F" w:rsidRDefault="00273092" w:rsidP="00F64ECE">
      <w:pPr>
        <w:pStyle w:val="NormalnyWeb"/>
        <w:spacing w:before="0" w:beforeAutospacing="0" w:after="120" w:afterAutospacing="0"/>
        <w:rPr>
          <w:rFonts w:asciiTheme="minorHAnsi" w:hAnsiTheme="minorHAnsi" w:cstheme="minorHAnsi"/>
          <w:lang w:val="en-GB"/>
        </w:rPr>
      </w:pPr>
    </w:p>
    <w:p w14:paraId="430B7830" w14:textId="4A8B9B41" w:rsidR="00F904AA" w:rsidRPr="00105F2F" w:rsidRDefault="0039432C" w:rsidP="00F64ECE">
      <w:pPr>
        <w:pStyle w:val="paragrafznacznik"/>
        <w:spacing w:after="120" w:line="240" w:lineRule="auto"/>
        <w:rPr>
          <w:lang w:val="en-GB"/>
        </w:rPr>
      </w:pPr>
      <w:r w:rsidRPr="00105F2F">
        <w:rPr>
          <w:lang w:val="en-GB"/>
        </w:rPr>
        <w:t>§ 1</w:t>
      </w:r>
    </w:p>
    <w:p w14:paraId="1BC8BDDD" w14:textId="660C6F6D" w:rsidR="00C477C6" w:rsidRPr="00105F2F" w:rsidRDefault="00C477C6" w:rsidP="00F64ECE">
      <w:pPr>
        <w:pStyle w:val="Listapunktowana"/>
        <w:numPr>
          <w:ilvl w:val="0"/>
          <w:numId w:val="4"/>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 xml:space="preserve">The Rules and Regulations for </w:t>
      </w:r>
      <w:r w:rsidR="00F1536D" w:rsidRPr="00105F2F">
        <w:rPr>
          <w:rFonts w:eastAsiaTheme="minorEastAsia" w:cstheme="minorHAnsi"/>
          <w:lang w:val="en-GB"/>
        </w:rPr>
        <w:t>granting</w:t>
      </w:r>
      <w:r w:rsidRPr="00105F2F">
        <w:rPr>
          <w:rFonts w:eastAsiaTheme="minorEastAsia" w:cstheme="minorHAnsi"/>
          <w:lang w:val="en-GB"/>
        </w:rPr>
        <w:t xml:space="preserve"> Rector’s </w:t>
      </w:r>
      <w:r w:rsidR="00706773" w:rsidRPr="00105F2F">
        <w:rPr>
          <w:rFonts w:eastAsiaTheme="minorEastAsia" w:cstheme="minorHAnsi"/>
          <w:lang w:val="en-GB"/>
        </w:rPr>
        <w:t>Awards</w:t>
      </w:r>
      <w:r w:rsidRPr="00105F2F">
        <w:rPr>
          <w:rFonts w:eastAsiaTheme="minorEastAsia" w:cstheme="minorHAnsi"/>
          <w:lang w:val="en-GB"/>
        </w:rPr>
        <w:t xml:space="preserve"> </w:t>
      </w:r>
      <w:r w:rsidR="00F1536D" w:rsidRPr="00105F2F">
        <w:rPr>
          <w:rFonts w:eastAsiaTheme="minorEastAsia" w:cstheme="minorHAnsi"/>
          <w:lang w:val="en-GB"/>
        </w:rPr>
        <w:t>to</w:t>
      </w:r>
      <w:r w:rsidRPr="00105F2F">
        <w:rPr>
          <w:rFonts w:eastAsiaTheme="minorEastAsia" w:cstheme="minorHAnsi"/>
          <w:lang w:val="en-GB"/>
        </w:rPr>
        <w:t xml:space="preserve"> students </w:t>
      </w:r>
      <w:r w:rsidR="00706773" w:rsidRPr="00105F2F">
        <w:rPr>
          <w:rFonts w:eastAsiaTheme="minorEastAsia" w:cstheme="minorHAnsi"/>
          <w:lang w:val="en-GB"/>
        </w:rPr>
        <w:t>of</w:t>
      </w:r>
      <w:r w:rsidRPr="00105F2F">
        <w:rPr>
          <w:rFonts w:eastAsiaTheme="minorEastAsia" w:cstheme="minorHAnsi"/>
          <w:lang w:val="en-GB"/>
        </w:rPr>
        <w:t xml:space="preserve"> the University of </w:t>
      </w:r>
      <w:r w:rsidR="00706773" w:rsidRPr="00105F2F">
        <w:rPr>
          <w:rFonts w:eastAsiaTheme="minorEastAsia" w:cstheme="minorHAnsi"/>
          <w:lang w:val="en-GB"/>
        </w:rPr>
        <w:t>Lodz</w:t>
      </w:r>
      <w:r w:rsidRPr="00105F2F">
        <w:rPr>
          <w:rFonts w:eastAsiaTheme="minorEastAsia" w:cstheme="minorHAnsi"/>
          <w:lang w:val="en-GB"/>
        </w:rPr>
        <w:t>, hereinafter referred to as the “Rules and Regulations”, define the principles for aw</w:t>
      </w:r>
      <w:r w:rsidR="00706773" w:rsidRPr="00105F2F">
        <w:rPr>
          <w:rFonts w:eastAsiaTheme="minorEastAsia" w:cstheme="minorHAnsi"/>
          <w:lang w:val="en-GB"/>
        </w:rPr>
        <w:t xml:space="preserve">ard and payment of </w:t>
      </w:r>
      <w:r w:rsidRPr="00105F2F">
        <w:rPr>
          <w:rFonts w:eastAsiaTheme="minorEastAsia" w:cstheme="minorHAnsi"/>
          <w:lang w:val="en-GB"/>
        </w:rPr>
        <w:t xml:space="preserve">prizes at the University of </w:t>
      </w:r>
      <w:r w:rsidR="00706773" w:rsidRPr="00105F2F">
        <w:rPr>
          <w:rFonts w:eastAsiaTheme="minorEastAsia" w:cstheme="minorHAnsi"/>
          <w:lang w:val="en-GB"/>
        </w:rPr>
        <w:t>Lodz</w:t>
      </w:r>
      <w:r w:rsidRPr="00105F2F">
        <w:rPr>
          <w:rFonts w:eastAsiaTheme="minorEastAsia" w:cstheme="minorHAnsi"/>
          <w:lang w:val="en-GB"/>
        </w:rPr>
        <w:t xml:space="preserve">, hereinafter referred to as the “University”, </w:t>
      </w:r>
      <w:r w:rsidR="00706773" w:rsidRPr="00105F2F">
        <w:rPr>
          <w:rFonts w:eastAsiaTheme="minorEastAsia" w:cstheme="minorHAnsi"/>
          <w:lang w:val="en-GB"/>
        </w:rPr>
        <w:t xml:space="preserve">from the funds of the UL </w:t>
      </w:r>
      <w:r w:rsidRPr="00105F2F">
        <w:rPr>
          <w:rFonts w:eastAsiaTheme="minorEastAsia" w:cstheme="minorHAnsi"/>
          <w:lang w:val="en-GB"/>
        </w:rPr>
        <w:t>Rector.</w:t>
      </w:r>
    </w:p>
    <w:p w14:paraId="284043F0" w14:textId="6C49CB52" w:rsidR="000154D0" w:rsidRPr="00105F2F" w:rsidRDefault="000154D0" w:rsidP="00F64ECE">
      <w:pPr>
        <w:pStyle w:val="Listapunktowana"/>
        <w:numPr>
          <w:ilvl w:val="0"/>
          <w:numId w:val="4"/>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Whenever these Rules and Regulations refer to the Rector, this shall be understood as the UL Rector or a Vice-Rector responsible for student affairs.</w:t>
      </w:r>
    </w:p>
    <w:p w14:paraId="5F815CF8" w14:textId="387DDAC4" w:rsidR="00615CE8" w:rsidRPr="00105F2F" w:rsidRDefault="00615CE8" w:rsidP="00F64ECE">
      <w:pPr>
        <w:pStyle w:val="Listapunktowana"/>
        <w:numPr>
          <w:ilvl w:val="0"/>
          <w:numId w:val="4"/>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 xml:space="preserve">Whenever these Rules and Regulations refer to an applicant, this shall be understood </w:t>
      </w:r>
      <w:r w:rsidR="00457F58" w:rsidRPr="00105F2F">
        <w:rPr>
          <w:rFonts w:eastAsiaTheme="minorEastAsia" w:cstheme="minorHAnsi"/>
          <w:lang w:val="en-GB"/>
        </w:rPr>
        <w:t xml:space="preserve">as </w:t>
      </w:r>
      <w:r w:rsidRPr="00105F2F">
        <w:rPr>
          <w:rFonts w:eastAsiaTheme="minorEastAsia" w:cstheme="minorHAnsi"/>
          <w:lang w:val="en-GB"/>
        </w:rPr>
        <w:t xml:space="preserve">a person currently studying at the University of </w:t>
      </w:r>
      <w:r w:rsidR="00457F58" w:rsidRPr="00105F2F">
        <w:rPr>
          <w:rFonts w:eastAsiaTheme="minorEastAsia" w:cstheme="minorHAnsi"/>
          <w:lang w:val="en-GB"/>
        </w:rPr>
        <w:t>Lodz</w:t>
      </w:r>
      <w:r w:rsidRPr="00105F2F">
        <w:rPr>
          <w:rFonts w:eastAsiaTheme="minorEastAsia" w:cstheme="minorHAnsi"/>
          <w:lang w:val="en-GB"/>
        </w:rPr>
        <w:t xml:space="preserve"> or a person who completed their studies during the period for which the Rector’s </w:t>
      </w:r>
      <w:r w:rsidR="00457F58" w:rsidRPr="00105F2F">
        <w:rPr>
          <w:rFonts w:eastAsiaTheme="minorEastAsia" w:cstheme="minorHAnsi"/>
          <w:lang w:val="en-GB"/>
        </w:rPr>
        <w:t>Award</w:t>
      </w:r>
      <w:r w:rsidRPr="00105F2F">
        <w:rPr>
          <w:rFonts w:eastAsiaTheme="minorEastAsia" w:cstheme="minorHAnsi"/>
          <w:lang w:val="en-GB"/>
        </w:rPr>
        <w:t>, hereinafter referred to as the “</w:t>
      </w:r>
      <w:r w:rsidR="00457F58" w:rsidRPr="00105F2F">
        <w:rPr>
          <w:rFonts w:eastAsiaTheme="minorEastAsia" w:cstheme="minorHAnsi"/>
          <w:lang w:val="en-GB"/>
        </w:rPr>
        <w:t>Award</w:t>
      </w:r>
      <w:r w:rsidRPr="00105F2F">
        <w:rPr>
          <w:rFonts w:eastAsiaTheme="minorEastAsia" w:cstheme="minorHAnsi"/>
          <w:lang w:val="en-GB"/>
        </w:rPr>
        <w:t>”, is awarded.</w:t>
      </w:r>
    </w:p>
    <w:p w14:paraId="76BFE87D" w14:textId="294A0CD5" w:rsidR="00B33295" w:rsidRPr="00105F2F" w:rsidRDefault="00615CE8" w:rsidP="00F64ECE">
      <w:pPr>
        <w:pStyle w:val="Listapunktowana"/>
        <w:numPr>
          <w:ilvl w:val="0"/>
          <w:numId w:val="4"/>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aim of the Awards is to:</w:t>
      </w:r>
    </w:p>
    <w:p w14:paraId="3B46F920" w14:textId="17B0DF53" w:rsidR="00B33295" w:rsidRPr="00105F2F" w:rsidRDefault="00D55F52" w:rsidP="00F64ECE">
      <w:pPr>
        <w:pStyle w:val="Listapunktowana"/>
        <w:numPr>
          <w:ilvl w:val="1"/>
          <w:numId w:val="5"/>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promote active participation in University life</w:t>
      </w:r>
      <w:r w:rsidR="00B33295" w:rsidRPr="00105F2F">
        <w:rPr>
          <w:rFonts w:eastAsiaTheme="minorEastAsia" w:cstheme="minorHAnsi"/>
          <w:lang w:val="en-GB"/>
        </w:rPr>
        <w:t>;</w:t>
      </w:r>
    </w:p>
    <w:p w14:paraId="70C0A946" w14:textId="77777777" w:rsidR="00D55F52" w:rsidRPr="00105F2F" w:rsidRDefault="00D55F52" w:rsidP="00D55F52">
      <w:pPr>
        <w:pStyle w:val="Listapunktowana"/>
        <w:numPr>
          <w:ilvl w:val="1"/>
          <w:numId w:val="5"/>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stimulate the creative and organisational potential of students at the University;</w:t>
      </w:r>
    </w:p>
    <w:p w14:paraId="765C28E4" w14:textId="77777777" w:rsidR="00D55F52" w:rsidRPr="00105F2F" w:rsidRDefault="00D55F52" w:rsidP="00F64ECE">
      <w:pPr>
        <w:pStyle w:val="Listapunktowana"/>
        <w:numPr>
          <w:ilvl w:val="1"/>
          <w:numId w:val="5"/>
        </w:numPr>
        <w:spacing w:after="120" w:line="240" w:lineRule="auto"/>
        <w:ind w:left="1134" w:hanging="567"/>
        <w:contextualSpacing w:val="0"/>
        <w:rPr>
          <w:rFonts w:cstheme="minorHAnsi"/>
          <w:lang w:val="en-GB"/>
        </w:rPr>
      </w:pPr>
      <w:r w:rsidRPr="00105F2F">
        <w:rPr>
          <w:rFonts w:eastAsiaTheme="minorEastAsia" w:cstheme="minorHAnsi"/>
          <w:lang w:val="en-GB"/>
        </w:rPr>
        <w:t>recognise students for their contributions to the development and promotion of the University’s academic community;</w:t>
      </w:r>
    </w:p>
    <w:p w14:paraId="76FE9901" w14:textId="1B5D7DDB" w:rsidR="002777FD" w:rsidRPr="00105F2F" w:rsidRDefault="00457F58" w:rsidP="00F64ECE">
      <w:pPr>
        <w:pStyle w:val="Listapunktowana"/>
        <w:numPr>
          <w:ilvl w:val="1"/>
          <w:numId w:val="5"/>
        </w:numPr>
        <w:spacing w:after="120" w:line="240" w:lineRule="auto"/>
        <w:ind w:left="1134" w:hanging="567"/>
        <w:contextualSpacing w:val="0"/>
        <w:rPr>
          <w:rFonts w:cstheme="minorHAnsi"/>
          <w:lang w:val="en-GB"/>
        </w:rPr>
      </w:pPr>
      <w:r w:rsidRPr="00105F2F">
        <w:rPr>
          <w:rFonts w:eastAsiaTheme="minorEastAsia" w:cstheme="minorHAnsi"/>
          <w:lang w:val="en-GB"/>
        </w:rPr>
        <w:t>recognise students for other outstanding activities or achievements</w:t>
      </w:r>
      <w:r w:rsidR="00B33295" w:rsidRPr="00105F2F">
        <w:rPr>
          <w:rFonts w:eastAsiaTheme="minorEastAsia" w:cstheme="minorHAnsi"/>
          <w:lang w:val="en-GB"/>
        </w:rPr>
        <w:t>.</w:t>
      </w:r>
    </w:p>
    <w:p w14:paraId="41C3A6F9" w14:textId="77777777" w:rsidR="00EE02F2" w:rsidRPr="00105F2F" w:rsidRDefault="00EE02F2" w:rsidP="00F64ECE">
      <w:pPr>
        <w:pStyle w:val="Listapunktowana"/>
        <w:spacing w:after="120" w:line="240" w:lineRule="auto"/>
        <w:contextualSpacing w:val="0"/>
        <w:rPr>
          <w:rFonts w:cstheme="minorHAnsi"/>
          <w:lang w:val="en-GB"/>
        </w:rPr>
      </w:pPr>
    </w:p>
    <w:p w14:paraId="54D06F4E" w14:textId="72D0A43B" w:rsidR="00E3722D" w:rsidRPr="00105F2F" w:rsidRDefault="00E3722D" w:rsidP="00F64ECE">
      <w:pPr>
        <w:pStyle w:val="paragrafznacznik"/>
        <w:spacing w:after="120" w:line="240" w:lineRule="auto"/>
        <w:rPr>
          <w:lang w:val="en-GB"/>
        </w:rPr>
      </w:pPr>
      <w:r w:rsidRPr="00105F2F">
        <w:rPr>
          <w:lang w:val="en-GB"/>
        </w:rPr>
        <w:t xml:space="preserve">§ </w:t>
      </w:r>
      <w:r w:rsidR="002B4F19" w:rsidRPr="00105F2F">
        <w:rPr>
          <w:lang w:val="en-GB"/>
        </w:rPr>
        <w:t>2</w:t>
      </w:r>
    </w:p>
    <w:p w14:paraId="0DF14811" w14:textId="00C0E406" w:rsidR="00EC6D54" w:rsidRPr="00105F2F" w:rsidRDefault="00327196"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Awards are granted in monetary form</w:t>
      </w:r>
      <w:r w:rsidR="00EC6D54" w:rsidRPr="00105F2F">
        <w:rPr>
          <w:rFonts w:eastAsiaTheme="minorEastAsia" w:cstheme="minorHAnsi"/>
          <w:lang w:val="en-GB"/>
        </w:rPr>
        <w:t xml:space="preserve">. </w:t>
      </w:r>
    </w:p>
    <w:p w14:paraId="155B1B60" w14:textId="77777777" w:rsidR="006C2865" w:rsidRPr="00105F2F" w:rsidRDefault="006C2865"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Awards are granted once per year and are transferred to the bank accounts provided by the applicants.</w:t>
      </w:r>
    </w:p>
    <w:p w14:paraId="1C778F8B" w14:textId="77777777" w:rsidR="007B0934" w:rsidRPr="00105F2F" w:rsidRDefault="007C5112" w:rsidP="007B0934">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amount of funds allocated for the Awards (hereinafter referred to as the “pool”) is determined each calendar year.</w:t>
      </w:r>
    </w:p>
    <w:p w14:paraId="2D6C3160" w14:textId="77777777" w:rsidR="007B0934" w:rsidRPr="00105F2F" w:rsidRDefault="007C5112" w:rsidP="007B0934">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amount of each Award is calculated based on the number of points awarded to applicants, according to the formula:</w:t>
      </w:r>
    </w:p>
    <w:p w14:paraId="388E43F8" w14:textId="2A6CDD22" w:rsidR="0065698B" w:rsidRPr="00105F2F" w:rsidRDefault="0065698B" w:rsidP="007B0934">
      <w:pPr>
        <w:pStyle w:val="Listapunktowana"/>
        <w:spacing w:after="120" w:line="240" w:lineRule="auto"/>
        <w:ind w:left="567" w:firstLine="0"/>
        <w:contextualSpacing w:val="0"/>
        <w:rPr>
          <w:rFonts w:eastAsiaTheme="minorEastAsia" w:cstheme="minorHAnsi"/>
          <w:lang w:val="en-GB"/>
        </w:rPr>
      </w:pPr>
      <w:r w:rsidRPr="00105F2F">
        <w:rPr>
          <w:rFonts w:eastAsiaTheme="minorEastAsia" w:cstheme="minorHAnsi"/>
          <w:lang w:val="en-GB"/>
        </w:rPr>
        <w:lastRenderedPageBreak/>
        <w:t>award amount = number of points awarded × value of one point,</w:t>
      </w:r>
      <w:r w:rsidRPr="00105F2F">
        <w:rPr>
          <w:rFonts w:eastAsiaTheme="minorEastAsia" w:cstheme="minorHAnsi"/>
          <w:lang w:val="en-GB"/>
        </w:rPr>
        <w:br/>
        <w:t>where the value of one point = the pool divided by the total number of points awarded to all applicants.</w:t>
      </w:r>
    </w:p>
    <w:p w14:paraId="51A7C9B0" w14:textId="77777777" w:rsidR="007B0934" w:rsidRPr="00105F2F" w:rsidRDefault="007B0934"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Awards may be granted to applicants who demonstrate activities or achievements listed in Annex No. 1 to these Rules and Regulations.</w:t>
      </w:r>
    </w:p>
    <w:p w14:paraId="5FB1BAF8" w14:textId="77777777" w:rsidR="00F07F4C" w:rsidRPr="00105F2F" w:rsidRDefault="00F07F4C"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Applicants who have received a final disciplinary penalty at the University are not eligible for the Award until the penalty has been expunged.</w:t>
      </w:r>
    </w:p>
    <w:p w14:paraId="3D62BDA3" w14:textId="77777777" w:rsidR="00705B8B" w:rsidRPr="00105F2F" w:rsidRDefault="00705B8B"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Award is granted by the Rector after reviewing the information submitted by the applicants and the recommendations provided by the Rector’s Award Committee (hereinafter referred to as the “Committee”).</w:t>
      </w:r>
    </w:p>
    <w:p w14:paraId="5D638BE4" w14:textId="7F5B3420" w:rsidR="00EC6D54" w:rsidRPr="00105F2F" w:rsidRDefault="00705B8B"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Committee is composed of</w:t>
      </w:r>
      <w:r w:rsidR="00EC6D54" w:rsidRPr="00105F2F">
        <w:rPr>
          <w:rFonts w:eastAsiaTheme="minorEastAsia" w:cstheme="minorHAnsi"/>
          <w:lang w:val="en-GB"/>
        </w:rPr>
        <w:t>:</w:t>
      </w:r>
    </w:p>
    <w:p w14:paraId="4EFA9B6B" w14:textId="4636D07D" w:rsidR="00EC6D54" w:rsidRPr="00105F2F" w:rsidRDefault="00455B41" w:rsidP="006C5328">
      <w:pPr>
        <w:pStyle w:val="Akapitzlist"/>
        <w:numPr>
          <w:ilvl w:val="1"/>
          <w:numId w:val="6"/>
        </w:numPr>
        <w:tabs>
          <w:tab w:val="left" w:pos="1134"/>
        </w:tabs>
        <w:ind w:left="1134" w:hanging="567"/>
        <w:rPr>
          <w:rFonts w:eastAsiaTheme="minorEastAsia" w:cstheme="minorHAnsi"/>
          <w:sz w:val="24"/>
          <w:szCs w:val="24"/>
          <w:lang w:val="en-GB"/>
        </w:rPr>
      </w:pPr>
      <w:r w:rsidRPr="00105F2F">
        <w:rPr>
          <w:rFonts w:eastAsiaTheme="minorEastAsia" w:cstheme="minorHAnsi"/>
          <w:sz w:val="24"/>
          <w:szCs w:val="24"/>
          <w:lang w:val="en-GB"/>
        </w:rPr>
        <w:t>President – the Director of the Education and Student Affairs</w:t>
      </w:r>
      <w:r w:rsidR="006C5328" w:rsidRPr="00105F2F">
        <w:rPr>
          <w:rFonts w:eastAsiaTheme="minorEastAsia" w:cstheme="minorHAnsi"/>
          <w:sz w:val="24"/>
          <w:szCs w:val="24"/>
          <w:lang w:val="en-GB"/>
        </w:rPr>
        <w:t xml:space="preserve"> Centre</w:t>
      </w:r>
      <w:r w:rsidRPr="00105F2F">
        <w:rPr>
          <w:rFonts w:eastAsiaTheme="minorEastAsia" w:cstheme="minorHAnsi"/>
          <w:sz w:val="24"/>
          <w:szCs w:val="24"/>
          <w:lang w:val="en-GB"/>
        </w:rPr>
        <w:t xml:space="preserve"> (hereinafter referred to as “CKiSOS”) or a person employed at CKiSOS appointed by the Director;</w:t>
      </w:r>
    </w:p>
    <w:p w14:paraId="7F293FCB" w14:textId="42B201C7" w:rsidR="00EC6D54" w:rsidRPr="00105F2F" w:rsidRDefault="0079235F" w:rsidP="00F64ECE">
      <w:pPr>
        <w:pStyle w:val="Listapunktowana"/>
        <w:numPr>
          <w:ilvl w:val="1"/>
          <w:numId w:val="6"/>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a person employed at CKiSOS appointed by the Director</w:t>
      </w:r>
      <w:r w:rsidR="00EC6D54" w:rsidRPr="00105F2F">
        <w:rPr>
          <w:rFonts w:eastAsiaTheme="minorEastAsia" w:cstheme="minorHAnsi"/>
          <w:lang w:val="en-GB"/>
        </w:rPr>
        <w:t>;</w:t>
      </w:r>
    </w:p>
    <w:p w14:paraId="5FE20CF8" w14:textId="24FBAFFE" w:rsidR="006F10DE" w:rsidRPr="00105F2F" w:rsidRDefault="006F10DE" w:rsidP="00F64ECE">
      <w:pPr>
        <w:pStyle w:val="Listapunktowana"/>
        <w:numPr>
          <w:ilvl w:val="1"/>
          <w:numId w:val="6"/>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the Director of the University Dormitories or a person employed in the University dormitories appointed by the Director;</w:t>
      </w:r>
    </w:p>
    <w:p w14:paraId="375FB65E" w14:textId="1FF37683" w:rsidR="00EC6D54" w:rsidRPr="00105F2F" w:rsidRDefault="001E6756" w:rsidP="00F64ECE">
      <w:pPr>
        <w:pStyle w:val="Listapunktowana"/>
        <w:numPr>
          <w:ilvl w:val="1"/>
          <w:numId w:val="6"/>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two students of the University appointed by the Student Government Council of the University of Lodz</w:t>
      </w:r>
      <w:r w:rsidR="00EC6D54" w:rsidRPr="00105F2F">
        <w:rPr>
          <w:rFonts w:eastAsiaTheme="minorEastAsia" w:cstheme="minorHAnsi"/>
          <w:lang w:val="en-GB"/>
        </w:rPr>
        <w:t>.</w:t>
      </w:r>
    </w:p>
    <w:p w14:paraId="6DE40A17" w14:textId="0285BB65" w:rsidR="00EC6D54" w:rsidRPr="00105F2F" w:rsidRDefault="004D6D38"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CKiSOS is responsible for handling the application process, collecting information and recommendations as referred to in point 7, and for the payment of the Awards</w:t>
      </w:r>
      <w:r w:rsidR="00EC6D54" w:rsidRPr="00105F2F">
        <w:rPr>
          <w:rFonts w:eastAsiaTheme="minorEastAsia" w:cstheme="minorHAnsi"/>
          <w:lang w:val="en-GB"/>
        </w:rPr>
        <w:t>.</w:t>
      </w:r>
    </w:p>
    <w:p w14:paraId="1DDA81D8" w14:textId="1D6DD5CB" w:rsidR="007D2DC1" w:rsidRPr="00105F2F" w:rsidRDefault="007D2DC1"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Information about the call for applications for the Award</w:t>
      </w:r>
      <w:r w:rsidR="00080AA9" w:rsidRPr="00105F2F">
        <w:rPr>
          <w:rFonts w:eastAsiaTheme="minorEastAsia" w:cstheme="minorHAnsi"/>
          <w:lang w:val="en-GB"/>
        </w:rPr>
        <w:t>s</w:t>
      </w:r>
      <w:r w:rsidRPr="00105F2F">
        <w:rPr>
          <w:rFonts w:eastAsiaTheme="minorEastAsia" w:cstheme="minorHAnsi"/>
          <w:lang w:val="en-GB"/>
        </w:rPr>
        <w:t xml:space="preserve"> shall be announced in the Rector’s announcement published on the University website at least 14 days prior to the start of the application period. </w:t>
      </w:r>
    </w:p>
    <w:p w14:paraId="76ACCF5A" w14:textId="6BF7D605" w:rsidR="00EC6D54" w:rsidRPr="00105F2F" w:rsidRDefault="00050BF6" w:rsidP="00F64ECE">
      <w:pPr>
        <w:pStyle w:val="Listapunktowana"/>
        <w:numPr>
          <w:ilvl w:val="0"/>
          <w:numId w:val="6"/>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Rector’s announcement specifies</w:t>
      </w:r>
      <w:r w:rsidR="00EC6D54" w:rsidRPr="00105F2F">
        <w:rPr>
          <w:rFonts w:eastAsiaTheme="minorEastAsia" w:cstheme="minorHAnsi"/>
          <w:lang w:val="en-GB"/>
        </w:rPr>
        <w:t>:</w:t>
      </w:r>
    </w:p>
    <w:p w14:paraId="5E9B9EBD" w14:textId="1CEF7F8B" w:rsidR="00EC6D54" w:rsidRPr="00105F2F" w:rsidRDefault="00DD50B6" w:rsidP="00F64ECE">
      <w:pPr>
        <w:pStyle w:val="Listapunktowana"/>
        <w:numPr>
          <w:ilvl w:val="1"/>
          <w:numId w:val="6"/>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the period for which the Awards are granted</w:t>
      </w:r>
      <w:r w:rsidR="00EC6D54" w:rsidRPr="00105F2F">
        <w:rPr>
          <w:rFonts w:eastAsiaTheme="minorEastAsia" w:cstheme="minorHAnsi"/>
          <w:lang w:val="en-GB"/>
        </w:rPr>
        <w:t>;</w:t>
      </w:r>
    </w:p>
    <w:p w14:paraId="30C6D840" w14:textId="77777777" w:rsidR="005A0EE9" w:rsidRPr="00105F2F" w:rsidRDefault="005A0EE9" w:rsidP="00EA594D">
      <w:pPr>
        <w:pStyle w:val="Akapitzlist"/>
        <w:numPr>
          <w:ilvl w:val="1"/>
          <w:numId w:val="6"/>
        </w:numPr>
        <w:ind w:left="1134" w:hanging="567"/>
        <w:rPr>
          <w:rFonts w:eastAsiaTheme="minorEastAsia" w:cstheme="minorHAnsi"/>
          <w:sz w:val="24"/>
          <w:szCs w:val="24"/>
          <w:lang w:val="en-GB"/>
        </w:rPr>
      </w:pPr>
      <w:r w:rsidRPr="00105F2F">
        <w:rPr>
          <w:rFonts w:eastAsiaTheme="minorEastAsia" w:cstheme="minorHAnsi"/>
          <w:sz w:val="24"/>
          <w:szCs w:val="24"/>
          <w:lang w:val="en-GB"/>
        </w:rPr>
        <w:t>the opening and closing dates of the application period;</w:t>
      </w:r>
    </w:p>
    <w:p w14:paraId="149131A4" w14:textId="77777777" w:rsidR="005A0EE9" w:rsidRPr="00105F2F" w:rsidRDefault="005A0EE9" w:rsidP="00F64ECE">
      <w:pPr>
        <w:pStyle w:val="Listapunktowana"/>
        <w:numPr>
          <w:ilvl w:val="1"/>
          <w:numId w:val="6"/>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 xml:space="preserve">the date of announcement of the results; </w:t>
      </w:r>
    </w:p>
    <w:p w14:paraId="56BBDCB3" w14:textId="77777777" w:rsidR="005A0EE9" w:rsidRPr="00105F2F" w:rsidRDefault="005A0EE9" w:rsidP="00EA594D">
      <w:pPr>
        <w:pStyle w:val="Akapitzlist"/>
        <w:numPr>
          <w:ilvl w:val="1"/>
          <w:numId w:val="6"/>
        </w:numPr>
        <w:ind w:left="1134" w:hanging="567"/>
        <w:rPr>
          <w:rFonts w:eastAsiaTheme="minorEastAsia" w:cstheme="minorHAnsi"/>
          <w:sz w:val="24"/>
          <w:szCs w:val="24"/>
          <w:lang w:val="en-GB"/>
        </w:rPr>
      </w:pPr>
      <w:r w:rsidRPr="00105F2F">
        <w:rPr>
          <w:rFonts w:eastAsiaTheme="minorEastAsia" w:cstheme="minorHAnsi"/>
          <w:sz w:val="24"/>
          <w:szCs w:val="24"/>
          <w:lang w:val="en-GB"/>
        </w:rPr>
        <w:t>the payment date for the Awards;</w:t>
      </w:r>
    </w:p>
    <w:p w14:paraId="0935B507" w14:textId="23DE5287" w:rsidR="00EC6D54" w:rsidRPr="00105F2F" w:rsidRDefault="005A0EE9" w:rsidP="00F64ECE">
      <w:pPr>
        <w:pStyle w:val="Listapunktowana"/>
        <w:numPr>
          <w:ilvl w:val="1"/>
          <w:numId w:val="6"/>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CKiSOS contact details.</w:t>
      </w:r>
    </w:p>
    <w:p w14:paraId="68F3507C" w14:textId="77777777" w:rsidR="00EC6D54" w:rsidRPr="00105F2F" w:rsidRDefault="00EC6D54" w:rsidP="00F64ECE">
      <w:pPr>
        <w:spacing w:after="120" w:line="240" w:lineRule="auto"/>
        <w:rPr>
          <w:rFonts w:cstheme="minorHAnsi"/>
          <w:lang w:val="en-GB"/>
        </w:rPr>
      </w:pPr>
    </w:p>
    <w:p w14:paraId="20E64407" w14:textId="52C60045" w:rsidR="00EC6D54" w:rsidRPr="00105F2F" w:rsidRDefault="00EC6D54" w:rsidP="00F64ECE">
      <w:pPr>
        <w:pStyle w:val="paragrafznacznik"/>
        <w:spacing w:after="120" w:line="240" w:lineRule="auto"/>
        <w:rPr>
          <w:lang w:val="en-GB"/>
        </w:rPr>
      </w:pPr>
      <w:r w:rsidRPr="00105F2F">
        <w:rPr>
          <w:lang w:val="en-GB"/>
        </w:rPr>
        <w:t>§ 3</w:t>
      </w:r>
    </w:p>
    <w:p w14:paraId="48020E6F" w14:textId="76968307" w:rsidR="00D06B93" w:rsidRPr="00105F2F" w:rsidRDefault="00EA5A3A" w:rsidP="00F64ECE">
      <w:pPr>
        <w:pStyle w:val="Listapunktowana"/>
        <w:numPr>
          <w:ilvl w:val="0"/>
          <w:numId w:val="7"/>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 xml:space="preserve">An applicant shall submit, within the deadline specified in the Rector’s </w:t>
      </w:r>
      <w:r w:rsidR="001759E6" w:rsidRPr="00105F2F">
        <w:rPr>
          <w:rFonts w:eastAsiaTheme="minorEastAsia" w:cstheme="minorHAnsi"/>
          <w:lang w:val="en-GB"/>
        </w:rPr>
        <w:t>announcement</w:t>
      </w:r>
      <w:r w:rsidRPr="00105F2F">
        <w:rPr>
          <w:rFonts w:eastAsiaTheme="minorEastAsia" w:cstheme="minorHAnsi"/>
          <w:lang w:val="en-GB"/>
        </w:rPr>
        <w:t xml:space="preserve"> referred to in § 2(10) and (11), the following</w:t>
      </w:r>
      <w:r w:rsidR="00FB6D1E" w:rsidRPr="00105F2F">
        <w:rPr>
          <w:rFonts w:eastAsiaTheme="minorEastAsia" w:cstheme="minorHAnsi"/>
          <w:lang w:val="en-GB"/>
        </w:rPr>
        <w:t xml:space="preserve"> d</w:t>
      </w:r>
      <w:r w:rsidR="00BD0C39" w:rsidRPr="00105F2F">
        <w:rPr>
          <w:rFonts w:eastAsiaTheme="minorEastAsia" w:cstheme="minorHAnsi"/>
          <w:lang w:val="en-GB"/>
        </w:rPr>
        <w:t>ocuments</w:t>
      </w:r>
      <w:r w:rsidR="00D06B93" w:rsidRPr="00105F2F">
        <w:rPr>
          <w:rFonts w:eastAsiaTheme="minorEastAsia" w:cstheme="minorHAnsi"/>
          <w:lang w:val="en-GB"/>
        </w:rPr>
        <w:t>:</w:t>
      </w:r>
    </w:p>
    <w:p w14:paraId="1B208647" w14:textId="06870E45" w:rsidR="00BD0C39" w:rsidRPr="00105F2F" w:rsidRDefault="00BD0C39" w:rsidP="00F64ECE">
      <w:pPr>
        <w:pStyle w:val="Listapunktowana"/>
        <w:numPr>
          <w:ilvl w:val="1"/>
          <w:numId w:val="7"/>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an application form, constituting Annex No. 2 to these Rules and Regulations;</w:t>
      </w:r>
    </w:p>
    <w:p w14:paraId="559A01A0" w14:textId="6D79EF87" w:rsidR="00D06B93" w:rsidRPr="00105F2F" w:rsidRDefault="004D5FE8" w:rsidP="00F64ECE">
      <w:pPr>
        <w:pStyle w:val="Listapunktowana"/>
        <w:numPr>
          <w:ilvl w:val="1"/>
          <w:numId w:val="7"/>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t>documents supporting the declared activities or achievements, in the form of scanned copies such as certificates, references, diplomas, or qualifications</w:t>
      </w:r>
      <w:r w:rsidR="00D06B93" w:rsidRPr="00105F2F">
        <w:rPr>
          <w:rFonts w:eastAsiaTheme="minorEastAsia" w:cstheme="minorHAnsi"/>
          <w:lang w:val="en-GB"/>
        </w:rPr>
        <w:t xml:space="preserve">; </w:t>
      </w:r>
    </w:p>
    <w:p w14:paraId="19E7BEBD" w14:textId="1EB61FBF" w:rsidR="00D06B93" w:rsidRPr="00105F2F" w:rsidRDefault="00757A8B" w:rsidP="00F64ECE">
      <w:pPr>
        <w:pStyle w:val="Listapunktowana"/>
        <w:numPr>
          <w:ilvl w:val="1"/>
          <w:numId w:val="7"/>
        </w:numPr>
        <w:spacing w:after="120" w:line="240" w:lineRule="auto"/>
        <w:ind w:left="1134" w:hanging="567"/>
        <w:contextualSpacing w:val="0"/>
        <w:rPr>
          <w:rFonts w:eastAsiaTheme="minorEastAsia" w:cstheme="minorHAnsi"/>
          <w:lang w:val="en-GB"/>
        </w:rPr>
      </w:pPr>
      <w:r w:rsidRPr="00105F2F">
        <w:rPr>
          <w:rFonts w:eastAsiaTheme="minorEastAsia" w:cstheme="minorHAnsi"/>
          <w:lang w:val="en-GB"/>
        </w:rPr>
        <w:lastRenderedPageBreak/>
        <w:t>a justification for the Award related to the demonstrated activities or achievements.</w:t>
      </w:r>
    </w:p>
    <w:p w14:paraId="367A57C2" w14:textId="5428CB04" w:rsidR="00613364" w:rsidRPr="00105F2F" w:rsidRDefault="00613364" w:rsidP="00F64ECE">
      <w:pPr>
        <w:pStyle w:val="Listapunktowana"/>
        <w:numPr>
          <w:ilvl w:val="0"/>
          <w:numId w:val="7"/>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In the case of formal deficiencies, CKiSOS shall request that they be rectified within 7 days; failure to comply results in the application being left unprocessed.</w:t>
      </w:r>
    </w:p>
    <w:p w14:paraId="144DE294" w14:textId="4902FC5E" w:rsidR="00634C18" w:rsidRPr="00105F2F" w:rsidRDefault="00634C18" w:rsidP="00F64ECE">
      <w:pPr>
        <w:pStyle w:val="Listapunktowana"/>
        <w:numPr>
          <w:ilvl w:val="0"/>
          <w:numId w:val="7"/>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 xml:space="preserve">Awards for artistic or </w:t>
      </w:r>
      <w:r w:rsidR="001A5BEB">
        <w:rPr>
          <w:rFonts w:eastAsiaTheme="minorEastAsia" w:cstheme="minorHAnsi"/>
          <w:lang w:val="en-GB"/>
        </w:rPr>
        <w:t>sports</w:t>
      </w:r>
      <w:r w:rsidRPr="00105F2F">
        <w:rPr>
          <w:rFonts w:eastAsiaTheme="minorEastAsia" w:cstheme="minorHAnsi"/>
          <w:lang w:val="en-GB"/>
        </w:rPr>
        <w:t xml:space="preserve"> achievements promoting the University may be granted to persons who did not receive a Rector’s Scholarship for the academic year in which the achievements were obtained.</w:t>
      </w:r>
    </w:p>
    <w:p w14:paraId="0E521F34" w14:textId="5FE051B8" w:rsidR="00BA090A" w:rsidRPr="00105F2F" w:rsidRDefault="00BA090A" w:rsidP="00F64ECE">
      <w:pPr>
        <w:pStyle w:val="Listapunktowana"/>
        <w:numPr>
          <w:ilvl w:val="0"/>
          <w:numId w:val="7"/>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Committee shall award points to the applicant on the basis of Annex No. 1 to these Rules and Regulations and the information referred to in section 1(2).</w:t>
      </w:r>
    </w:p>
    <w:p w14:paraId="552BBEAD" w14:textId="77777777" w:rsidR="00FA0B58" w:rsidRPr="00105F2F" w:rsidRDefault="00FA0B58" w:rsidP="00F64ECE">
      <w:pPr>
        <w:pStyle w:val="Listapunktowana"/>
        <w:numPr>
          <w:ilvl w:val="0"/>
          <w:numId w:val="7"/>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Committee has the right to adjust the number of points referred to in point 4 based on objective methods of verifying the activities or achievements of the applicants, e.g., by reviewing attendance lists, minutes, or reports from meetings.</w:t>
      </w:r>
    </w:p>
    <w:p w14:paraId="29D58899" w14:textId="7FE61EEF" w:rsidR="00B210AC" w:rsidRPr="00105F2F" w:rsidRDefault="00B210AC" w:rsidP="00F64ECE">
      <w:pPr>
        <w:pStyle w:val="Listapunktowana"/>
        <w:numPr>
          <w:ilvl w:val="0"/>
          <w:numId w:val="7"/>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Within no more than one month from the closing date of the call for applications, the Committee shall present the Rector with its recommendations regarding the granting of Awards. These recommendations shall include a list of applicants’ names, student ID numbers, and the number of points they received.</w:t>
      </w:r>
    </w:p>
    <w:p w14:paraId="26E9A224" w14:textId="575461A1" w:rsidR="00F959E9" w:rsidRPr="00105F2F" w:rsidRDefault="00E11EC7" w:rsidP="00F64ECE">
      <w:pPr>
        <w:pStyle w:val="Listapunktowana"/>
        <w:numPr>
          <w:ilvl w:val="0"/>
          <w:numId w:val="7"/>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A person granted an Award must, within 3 days of receiving notification of the Award, submit tax information using the form provided in Annex No. 3 to these Rules and Regulations.</w:t>
      </w:r>
    </w:p>
    <w:p w14:paraId="4E4352A4" w14:textId="77777777" w:rsidR="00D06B93" w:rsidRPr="00105F2F" w:rsidRDefault="00D06B93" w:rsidP="00F64ECE">
      <w:pPr>
        <w:pStyle w:val="Listapunktowana"/>
        <w:spacing w:after="120" w:line="240" w:lineRule="auto"/>
        <w:ind w:left="360" w:firstLine="0"/>
        <w:contextualSpacing w:val="0"/>
        <w:rPr>
          <w:rFonts w:eastAsiaTheme="minorEastAsia" w:cstheme="minorHAnsi"/>
          <w:lang w:val="en-GB"/>
        </w:rPr>
      </w:pPr>
    </w:p>
    <w:p w14:paraId="3E30D74B" w14:textId="59177011" w:rsidR="00D06B93" w:rsidRPr="00105F2F" w:rsidRDefault="00D06B93" w:rsidP="00F64ECE">
      <w:pPr>
        <w:pStyle w:val="paragrafznacznik"/>
        <w:spacing w:after="120" w:line="240" w:lineRule="auto"/>
        <w:rPr>
          <w:lang w:val="en-GB"/>
        </w:rPr>
      </w:pPr>
      <w:r w:rsidRPr="00105F2F">
        <w:rPr>
          <w:lang w:val="en-GB"/>
        </w:rPr>
        <w:t>§ 4</w:t>
      </w:r>
    </w:p>
    <w:p w14:paraId="212BFB13" w14:textId="4C3E09FE" w:rsidR="004C183C" w:rsidRPr="00105F2F" w:rsidRDefault="00E11EC7" w:rsidP="00F64ECE">
      <w:pPr>
        <w:pStyle w:val="Listapunktowana"/>
        <w:numPr>
          <w:ilvl w:val="0"/>
          <w:numId w:val="8"/>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Rector, upon receiving the Committee’s recommendations, shall make individual decisions regarding the granting or refusal to grant the Awards.</w:t>
      </w:r>
    </w:p>
    <w:p w14:paraId="1EED57EF" w14:textId="0C9EA858" w:rsidR="00357223" w:rsidRPr="00105F2F" w:rsidRDefault="00357223" w:rsidP="00357223">
      <w:pPr>
        <w:pStyle w:val="Akapitzlist"/>
        <w:numPr>
          <w:ilvl w:val="0"/>
          <w:numId w:val="8"/>
        </w:numPr>
        <w:ind w:left="567" w:hanging="567"/>
        <w:rPr>
          <w:rFonts w:eastAsiaTheme="minorEastAsia" w:cstheme="minorHAnsi"/>
          <w:sz w:val="24"/>
          <w:szCs w:val="24"/>
          <w:lang w:val="en-GB"/>
        </w:rPr>
      </w:pPr>
      <w:r w:rsidRPr="00105F2F">
        <w:rPr>
          <w:rFonts w:eastAsiaTheme="minorEastAsia" w:cstheme="minorHAnsi"/>
          <w:sz w:val="24"/>
          <w:szCs w:val="24"/>
          <w:lang w:val="en-GB"/>
        </w:rPr>
        <w:t>Each year, the Rector shall determine the minimum point threshold required to qualify for the Award.</w:t>
      </w:r>
    </w:p>
    <w:p w14:paraId="08D0395C" w14:textId="69FA9EFC" w:rsidR="004C183C" w:rsidRPr="00105F2F" w:rsidRDefault="00360B1C" w:rsidP="00F64ECE">
      <w:pPr>
        <w:pStyle w:val="Listapunktowana"/>
        <w:numPr>
          <w:ilvl w:val="0"/>
          <w:numId w:val="8"/>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number and value of the Awards shall be determined by the Rector, taking into account the University’s financial capacity</w:t>
      </w:r>
      <w:r w:rsidR="004C183C" w:rsidRPr="00105F2F">
        <w:rPr>
          <w:rFonts w:eastAsiaTheme="minorEastAsia" w:cstheme="minorHAnsi"/>
          <w:lang w:val="en-GB"/>
        </w:rPr>
        <w:t xml:space="preserve">. </w:t>
      </w:r>
    </w:p>
    <w:p w14:paraId="697C8D1A" w14:textId="603E157E" w:rsidR="00847542" w:rsidRPr="00105F2F" w:rsidRDefault="00360B1C" w:rsidP="00F64ECE">
      <w:pPr>
        <w:pStyle w:val="Listapunktowana"/>
        <w:numPr>
          <w:ilvl w:val="0"/>
          <w:numId w:val="8"/>
        </w:numPr>
        <w:spacing w:after="120" w:line="240" w:lineRule="auto"/>
        <w:ind w:left="567" w:hanging="567"/>
        <w:contextualSpacing w:val="0"/>
        <w:rPr>
          <w:rFonts w:eastAsiaTheme="minorEastAsia" w:cstheme="minorHAnsi"/>
          <w:lang w:val="en-GB"/>
        </w:rPr>
      </w:pPr>
      <w:r w:rsidRPr="00105F2F">
        <w:rPr>
          <w:rFonts w:eastAsiaTheme="minorEastAsia" w:cstheme="minorHAnsi"/>
          <w:lang w:val="en-GB"/>
        </w:rPr>
        <w:t>The Rector’s decision is final and is not subject to appeal</w:t>
      </w:r>
      <w:r w:rsidR="004C183C" w:rsidRPr="00105F2F">
        <w:rPr>
          <w:rFonts w:eastAsiaTheme="minorEastAsia" w:cstheme="minorHAnsi"/>
          <w:lang w:val="en-GB"/>
        </w:rPr>
        <w:t>.</w:t>
      </w:r>
    </w:p>
    <w:sectPr w:rsidR="00847542" w:rsidRPr="00105F2F" w:rsidSect="00546254">
      <w:footerReference w:type="even" r:id="rId11"/>
      <w:footerReference w:type="default" r:id="rId12"/>
      <w:headerReference w:type="first" r:id="rId13"/>
      <w:footerReference w:type="first" r:id="rId14"/>
      <w:pgSz w:w="11906" w:h="16838"/>
      <w:pgMar w:top="1071" w:right="1304" w:bottom="1560" w:left="1304"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2CD4" w14:textId="77777777" w:rsidR="00D55FB5" w:rsidRDefault="00D55FB5" w:rsidP="0040517E">
      <w:pPr>
        <w:spacing w:after="0" w:line="240" w:lineRule="auto"/>
      </w:pPr>
      <w:r>
        <w:separator/>
      </w:r>
    </w:p>
  </w:endnote>
  <w:endnote w:type="continuationSeparator" w:id="0">
    <w:p w14:paraId="42977F73" w14:textId="77777777" w:rsidR="00D55FB5" w:rsidRDefault="00D55FB5" w:rsidP="0040517E">
      <w:pPr>
        <w:spacing w:after="0" w:line="240" w:lineRule="auto"/>
      </w:pPr>
      <w:r>
        <w:continuationSeparator/>
      </w:r>
    </w:p>
  </w:endnote>
  <w:endnote w:type="continuationNotice" w:id="1">
    <w:p w14:paraId="4BE099DC" w14:textId="77777777" w:rsidR="00D55FB5" w:rsidRDefault="00D55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708806"/>
      <w:docPartObj>
        <w:docPartGallery w:val="Page Numbers (Bottom of Page)"/>
        <w:docPartUnique/>
      </w:docPartObj>
    </w:sdtPr>
    <w:sdtContent>
      <w:p w14:paraId="15C7B26B" w14:textId="7A141440" w:rsidR="004360B2" w:rsidRDefault="004360B2">
        <w:pPr>
          <w:pStyle w:val="Stopka"/>
          <w:jc w:val="center"/>
        </w:pPr>
        <w:r>
          <w:fldChar w:fldCharType="begin"/>
        </w:r>
        <w:r>
          <w:instrText>PAGE   \* MERGEFORMAT</w:instrText>
        </w:r>
        <w:r>
          <w:fldChar w:fldCharType="separate"/>
        </w:r>
        <w:r>
          <w:t>2</w:t>
        </w:r>
        <w:r>
          <w:fldChar w:fldCharType="end"/>
        </w:r>
      </w:p>
    </w:sdtContent>
  </w:sdt>
  <w:p w14:paraId="022E1565" w14:textId="69B89F31" w:rsidR="00BA7538" w:rsidRDefault="00BA7538" w:rsidP="00BA7538">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488509"/>
      <w:docPartObj>
        <w:docPartGallery w:val="Page Numbers (Bottom of Page)"/>
        <w:docPartUnique/>
      </w:docPartObj>
    </w:sdtPr>
    <w:sdtContent>
      <w:p w14:paraId="52EFD5A5" w14:textId="49254374" w:rsidR="00EC6D54" w:rsidRDefault="00EC6D54">
        <w:pPr>
          <w:pStyle w:val="Stopka"/>
          <w:jc w:val="center"/>
        </w:pPr>
        <w:r>
          <w:fldChar w:fldCharType="begin"/>
        </w:r>
        <w:r>
          <w:instrText>PAGE   \* MERGEFORMAT</w:instrText>
        </w:r>
        <w:r>
          <w:fldChar w:fldCharType="separate"/>
        </w:r>
        <w:r>
          <w:t>2</w:t>
        </w:r>
        <w:r>
          <w:fldChar w:fldCharType="end"/>
        </w:r>
      </w:p>
    </w:sdtContent>
  </w:sdt>
  <w:p w14:paraId="196D53D9" w14:textId="4974A195" w:rsidR="0040517E" w:rsidRPr="008C5446" w:rsidRDefault="0040517E" w:rsidP="0040517E">
    <w:pPr>
      <w:spacing w:before="240" w:after="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5F26" w14:textId="59E1FEEC" w:rsidR="00546254" w:rsidRDefault="00546254">
    <w:pPr>
      <w:pStyle w:val="Stopka"/>
      <w:jc w:val="center"/>
    </w:pPr>
  </w:p>
  <w:p w14:paraId="7128046E" w14:textId="77777777" w:rsidR="00042DC8" w:rsidRDefault="00042D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61753" w14:textId="77777777" w:rsidR="00D55FB5" w:rsidRDefault="00D55FB5" w:rsidP="0040517E">
      <w:pPr>
        <w:spacing w:after="0" w:line="240" w:lineRule="auto"/>
      </w:pPr>
      <w:r>
        <w:separator/>
      </w:r>
    </w:p>
  </w:footnote>
  <w:footnote w:type="continuationSeparator" w:id="0">
    <w:p w14:paraId="7069B430" w14:textId="77777777" w:rsidR="00D55FB5" w:rsidRDefault="00D55FB5" w:rsidP="0040517E">
      <w:pPr>
        <w:spacing w:after="0" w:line="240" w:lineRule="auto"/>
      </w:pPr>
      <w:r>
        <w:continuationSeparator/>
      </w:r>
    </w:p>
  </w:footnote>
  <w:footnote w:type="continuationNotice" w:id="1">
    <w:p w14:paraId="095E896F" w14:textId="77777777" w:rsidR="00D55FB5" w:rsidRDefault="00D55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7810" w14:textId="3C1F1563" w:rsidR="00EA3D1A" w:rsidRDefault="00136021" w:rsidP="00136021">
    <w:pPr>
      <w:pStyle w:val="Nagwek"/>
      <w:rPr>
        <w:noProof/>
      </w:rPr>
    </w:pPr>
    <w:r w:rsidRPr="00136021">
      <w:rPr>
        <w:noProof/>
      </w:rPr>
      <w:drawing>
        <wp:inline distT="0" distB="0" distL="0" distR="0" wp14:anchorId="635F3975" wp14:editId="23189A7F">
          <wp:extent cx="5686425" cy="1152525"/>
          <wp:effectExtent l="0" t="0" r="9525" b="9525"/>
          <wp:docPr id="846865631" name="Obraz 2"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Uniwersytetu Łódzkiego i sieci 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AC3D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19"/>
    <w:lvl w:ilvl="0">
      <w:start w:val="1"/>
      <w:numFmt w:val="decimal"/>
      <w:lvlText w:val="%1)"/>
      <w:lvlJc w:val="left"/>
      <w:pPr>
        <w:tabs>
          <w:tab w:val="num" w:pos="786"/>
        </w:tabs>
        <w:ind w:left="786" w:hanging="360"/>
      </w:pPr>
      <w:rPr>
        <w:rFonts w:hint="default"/>
      </w:rPr>
    </w:lvl>
  </w:abstractNum>
  <w:abstractNum w:abstractNumId="2" w15:restartNumberingAfterBreak="0">
    <w:nsid w:val="00000016"/>
    <w:multiLevelType w:val="singleLevel"/>
    <w:tmpl w:val="00000016"/>
    <w:name w:val="WW8Num28"/>
    <w:lvl w:ilvl="0">
      <w:start w:val="1"/>
      <w:numFmt w:val="decimal"/>
      <w:lvlText w:val="%1."/>
      <w:lvlJc w:val="left"/>
      <w:pPr>
        <w:tabs>
          <w:tab w:val="num" w:pos="0"/>
        </w:tabs>
        <w:ind w:left="360" w:hanging="360"/>
      </w:pPr>
    </w:lvl>
  </w:abstractNum>
  <w:abstractNum w:abstractNumId="3" w15:restartNumberingAfterBreak="0">
    <w:nsid w:val="0F9C7B64"/>
    <w:multiLevelType w:val="hybridMultilevel"/>
    <w:tmpl w:val="7E2E1BDE"/>
    <w:lvl w:ilvl="0" w:tplc="0415000F">
      <w:start w:val="1"/>
      <w:numFmt w:val="decimal"/>
      <w:lvlText w:val="%1."/>
      <w:lvlJc w:val="left"/>
      <w:pPr>
        <w:ind w:left="720" w:hanging="360"/>
      </w:pPr>
      <w:rPr>
        <w:rFonts w:hint="default"/>
      </w:rPr>
    </w:lvl>
    <w:lvl w:ilvl="1" w:tplc="537C16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2957A1"/>
    <w:multiLevelType w:val="hybridMultilevel"/>
    <w:tmpl w:val="7E2E1BD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A222A1"/>
    <w:multiLevelType w:val="hybridMultilevel"/>
    <w:tmpl w:val="7E2E1BD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045C44"/>
    <w:multiLevelType w:val="hybridMultilevel"/>
    <w:tmpl w:val="17CA1C1A"/>
    <w:lvl w:ilvl="0" w:tplc="54F24836">
      <w:start w:val="1"/>
      <w:numFmt w:val="decimal"/>
      <w:pStyle w:val="ustepnagwek"/>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77FFC"/>
    <w:multiLevelType w:val="hybridMultilevel"/>
    <w:tmpl w:val="16C4A692"/>
    <w:lvl w:ilvl="0" w:tplc="A6EADE46">
      <w:start w:val="1"/>
      <w:numFmt w:val="decimal"/>
      <w:pStyle w:val="ustzaznaczenie"/>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0EF6256"/>
    <w:multiLevelType w:val="hybridMultilevel"/>
    <w:tmpl w:val="D5AE2366"/>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DE54A0"/>
    <w:multiLevelType w:val="hybridMultilevel"/>
    <w:tmpl w:val="7E2E1BD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A54546"/>
    <w:multiLevelType w:val="hybridMultilevel"/>
    <w:tmpl w:val="63A87870"/>
    <w:lvl w:ilvl="0" w:tplc="1CBC9D34">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409975">
    <w:abstractNumId w:val="7"/>
  </w:num>
  <w:num w:numId="2" w16cid:durableId="200746520">
    <w:abstractNumId w:val="6"/>
  </w:num>
  <w:num w:numId="3" w16cid:durableId="1862278962">
    <w:abstractNumId w:val="10"/>
  </w:num>
  <w:num w:numId="4" w16cid:durableId="608049310">
    <w:abstractNumId w:val="3"/>
  </w:num>
  <w:num w:numId="5" w16cid:durableId="1127817814">
    <w:abstractNumId w:val="8"/>
  </w:num>
  <w:num w:numId="6" w16cid:durableId="2004041818">
    <w:abstractNumId w:val="4"/>
  </w:num>
  <w:num w:numId="7" w16cid:durableId="1026062198">
    <w:abstractNumId w:val="9"/>
  </w:num>
  <w:num w:numId="8" w16cid:durableId="681275518">
    <w:abstractNumId w:val="5"/>
  </w:num>
  <w:num w:numId="9" w16cid:durableId="12439041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7E"/>
    <w:rsid w:val="0000013C"/>
    <w:rsid w:val="00000352"/>
    <w:rsid w:val="00006C00"/>
    <w:rsid w:val="00010BDA"/>
    <w:rsid w:val="00010ED3"/>
    <w:rsid w:val="0001473B"/>
    <w:rsid w:val="000154D0"/>
    <w:rsid w:val="000161CF"/>
    <w:rsid w:val="000236C2"/>
    <w:rsid w:val="000249FE"/>
    <w:rsid w:val="00031833"/>
    <w:rsid w:val="000351FF"/>
    <w:rsid w:val="00036F7B"/>
    <w:rsid w:val="000403BB"/>
    <w:rsid w:val="00042DC8"/>
    <w:rsid w:val="000448AF"/>
    <w:rsid w:val="00047402"/>
    <w:rsid w:val="000506A5"/>
    <w:rsid w:val="00050BF6"/>
    <w:rsid w:val="000552D7"/>
    <w:rsid w:val="0005550B"/>
    <w:rsid w:val="00057930"/>
    <w:rsid w:val="00060927"/>
    <w:rsid w:val="00060D0A"/>
    <w:rsid w:val="00061DFA"/>
    <w:rsid w:val="00067155"/>
    <w:rsid w:val="0007323C"/>
    <w:rsid w:val="00073F15"/>
    <w:rsid w:val="0007536D"/>
    <w:rsid w:val="00075F4D"/>
    <w:rsid w:val="0007659E"/>
    <w:rsid w:val="00080AA9"/>
    <w:rsid w:val="00083D62"/>
    <w:rsid w:val="00086700"/>
    <w:rsid w:val="00087DC7"/>
    <w:rsid w:val="000916BE"/>
    <w:rsid w:val="00092E77"/>
    <w:rsid w:val="0009553B"/>
    <w:rsid w:val="000A13E2"/>
    <w:rsid w:val="000A2207"/>
    <w:rsid w:val="000A4F7B"/>
    <w:rsid w:val="000B1595"/>
    <w:rsid w:val="000C3D3D"/>
    <w:rsid w:val="000C3E14"/>
    <w:rsid w:val="000D3F6D"/>
    <w:rsid w:val="000E0B34"/>
    <w:rsid w:val="000E2671"/>
    <w:rsid w:val="000F11B7"/>
    <w:rsid w:val="000F2C5A"/>
    <w:rsid w:val="000F412A"/>
    <w:rsid w:val="000F593D"/>
    <w:rsid w:val="000F7391"/>
    <w:rsid w:val="00105F2F"/>
    <w:rsid w:val="00111C20"/>
    <w:rsid w:val="00114EC0"/>
    <w:rsid w:val="00115848"/>
    <w:rsid w:val="0011611E"/>
    <w:rsid w:val="00117441"/>
    <w:rsid w:val="00120103"/>
    <w:rsid w:val="001265DE"/>
    <w:rsid w:val="00126A03"/>
    <w:rsid w:val="00133B3E"/>
    <w:rsid w:val="00135F3D"/>
    <w:rsid w:val="00136021"/>
    <w:rsid w:val="001433EF"/>
    <w:rsid w:val="0014682F"/>
    <w:rsid w:val="00146860"/>
    <w:rsid w:val="001478B8"/>
    <w:rsid w:val="00150F55"/>
    <w:rsid w:val="00151F54"/>
    <w:rsid w:val="00152D88"/>
    <w:rsid w:val="00157783"/>
    <w:rsid w:val="00162281"/>
    <w:rsid w:val="00163051"/>
    <w:rsid w:val="0016329F"/>
    <w:rsid w:val="00165735"/>
    <w:rsid w:val="0016595E"/>
    <w:rsid w:val="00167810"/>
    <w:rsid w:val="001759E6"/>
    <w:rsid w:val="00183C9C"/>
    <w:rsid w:val="00185B53"/>
    <w:rsid w:val="001900F7"/>
    <w:rsid w:val="00190F02"/>
    <w:rsid w:val="001912F9"/>
    <w:rsid w:val="001925FF"/>
    <w:rsid w:val="001927C9"/>
    <w:rsid w:val="00195AD7"/>
    <w:rsid w:val="001A4835"/>
    <w:rsid w:val="001A4F2B"/>
    <w:rsid w:val="001A5B0D"/>
    <w:rsid w:val="001A5BEB"/>
    <w:rsid w:val="001A7C28"/>
    <w:rsid w:val="001B255A"/>
    <w:rsid w:val="001B4864"/>
    <w:rsid w:val="001B6EE8"/>
    <w:rsid w:val="001B7FFB"/>
    <w:rsid w:val="001C193B"/>
    <w:rsid w:val="001C55D6"/>
    <w:rsid w:val="001C691D"/>
    <w:rsid w:val="001D1D67"/>
    <w:rsid w:val="001D44A5"/>
    <w:rsid w:val="001D5681"/>
    <w:rsid w:val="001E0980"/>
    <w:rsid w:val="001E0E19"/>
    <w:rsid w:val="001E10FB"/>
    <w:rsid w:val="001E1A6D"/>
    <w:rsid w:val="001E387F"/>
    <w:rsid w:val="001E480B"/>
    <w:rsid w:val="001E6756"/>
    <w:rsid w:val="001E7EBB"/>
    <w:rsid w:val="001F2CDE"/>
    <w:rsid w:val="001F5E00"/>
    <w:rsid w:val="002003D8"/>
    <w:rsid w:val="00201C58"/>
    <w:rsid w:val="002023D5"/>
    <w:rsid w:val="002053AA"/>
    <w:rsid w:val="00205562"/>
    <w:rsid w:val="00206A94"/>
    <w:rsid w:val="00207233"/>
    <w:rsid w:val="00207BB0"/>
    <w:rsid w:val="00212761"/>
    <w:rsid w:val="00214406"/>
    <w:rsid w:val="002222E8"/>
    <w:rsid w:val="00222C5F"/>
    <w:rsid w:val="002240CA"/>
    <w:rsid w:val="002248B2"/>
    <w:rsid w:val="0022565F"/>
    <w:rsid w:val="002269BF"/>
    <w:rsid w:val="00226BED"/>
    <w:rsid w:val="00230582"/>
    <w:rsid w:val="00240C90"/>
    <w:rsid w:val="00246466"/>
    <w:rsid w:val="00252763"/>
    <w:rsid w:val="00252AD2"/>
    <w:rsid w:val="002565FD"/>
    <w:rsid w:val="00260E9C"/>
    <w:rsid w:val="002617A3"/>
    <w:rsid w:val="002665EF"/>
    <w:rsid w:val="0026669C"/>
    <w:rsid w:val="00266E02"/>
    <w:rsid w:val="00270B97"/>
    <w:rsid w:val="00272269"/>
    <w:rsid w:val="00272665"/>
    <w:rsid w:val="00273092"/>
    <w:rsid w:val="0027570B"/>
    <w:rsid w:val="00276602"/>
    <w:rsid w:val="002777FD"/>
    <w:rsid w:val="002818BD"/>
    <w:rsid w:val="00292253"/>
    <w:rsid w:val="002A3D5C"/>
    <w:rsid w:val="002A7F45"/>
    <w:rsid w:val="002B4F19"/>
    <w:rsid w:val="002C228C"/>
    <w:rsid w:val="002C484B"/>
    <w:rsid w:val="002C4E2F"/>
    <w:rsid w:val="002C5289"/>
    <w:rsid w:val="002C6AE0"/>
    <w:rsid w:val="002D0238"/>
    <w:rsid w:val="002D075C"/>
    <w:rsid w:val="002D1B23"/>
    <w:rsid w:val="002D31AD"/>
    <w:rsid w:val="002D4171"/>
    <w:rsid w:val="002D4950"/>
    <w:rsid w:val="002D4C2D"/>
    <w:rsid w:val="002E02E9"/>
    <w:rsid w:val="002E03A9"/>
    <w:rsid w:val="002E57C4"/>
    <w:rsid w:val="002F49C2"/>
    <w:rsid w:val="002F778B"/>
    <w:rsid w:val="003002FD"/>
    <w:rsid w:val="00306C3E"/>
    <w:rsid w:val="003154E2"/>
    <w:rsid w:val="00315FA8"/>
    <w:rsid w:val="003204C3"/>
    <w:rsid w:val="003257B2"/>
    <w:rsid w:val="00326749"/>
    <w:rsid w:val="00327196"/>
    <w:rsid w:val="00333A01"/>
    <w:rsid w:val="003351F7"/>
    <w:rsid w:val="00335ECB"/>
    <w:rsid w:val="00337663"/>
    <w:rsid w:val="0034111F"/>
    <w:rsid w:val="00344ABC"/>
    <w:rsid w:val="00352929"/>
    <w:rsid w:val="00352A8E"/>
    <w:rsid w:val="00355193"/>
    <w:rsid w:val="00357223"/>
    <w:rsid w:val="00357B01"/>
    <w:rsid w:val="00360B1C"/>
    <w:rsid w:val="00363BD8"/>
    <w:rsid w:val="00365D6F"/>
    <w:rsid w:val="003662F0"/>
    <w:rsid w:val="0037012D"/>
    <w:rsid w:val="00372068"/>
    <w:rsid w:val="00373098"/>
    <w:rsid w:val="00377F63"/>
    <w:rsid w:val="00382EE2"/>
    <w:rsid w:val="0038476F"/>
    <w:rsid w:val="00385918"/>
    <w:rsid w:val="00387F1D"/>
    <w:rsid w:val="00392BFC"/>
    <w:rsid w:val="0039432C"/>
    <w:rsid w:val="00395C6D"/>
    <w:rsid w:val="003A09EC"/>
    <w:rsid w:val="003A1B32"/>
    <w:rsid w:val="003A32D1"/>
    <w:rsid w:val="003A47C1"/>
    <w:rsid w:val="003A4A22"/>
    <w:rsid w:val="003B2328"/>
    <w:rsid w:val="003B4A05"/>
    <w:rsid w:val="003B62BA"/>
    <w:rsid w:val="003C1C7B"/>
    <w:rsid w:val="003C6582"/>
    <w:rsid w:val="003D1EBB"/>
    <w:rsid w:val="003D3CBC"/>
    <w:rsid w:val="003E47CA"/>
    <w:rsid w:val="003E7635"/>
    <w:rsid w:val="003F0B75"/>
    <w:rsid w:val="003F0D1C"/>
    <w:rsid w:val="003F5E25"/>
    <w:rsid w:val="003F635F"/>
    <w:rsid w:val="003F72BC"/>
    <w:rsid w:val="00400DB2"/>
    <w:rsid w:val="00402AA1"/>
    <w:rsid w:val="0040517E"/>
    <w:rsid w:val="004055EB"/>
    <w:rsid w:val="004073B2"/>
    <w:rsid w:val="00407C7D"/>
    <w:rsid w:val="004144F6"/>
    <w:rsid w:val="004156BD"/>
    <w:rsid w:val="004174E2"/>
    <w:rsid w:val="00421196"/>
    <w:rsid w:val="00421C36"/>
    <w:rsid w:val="004227CE"/>
    <w:rsid w:val="00424707"/>
    <w:rsid w:val="004336D5"/>
    <w:rsid w:val="00434F04"/>
    <w:rsid w:val="00435084"/>
    <w:rsid w:val="004360B2"/>
    <w:rsid w:val="004361E4"/>
    <w:rsid w:val="0043750D"/>
    <w:rsid w:val="00443828"/>
    <w:rsid w:val="004457BC"/>
    <w:rsid w:val="00445B0E"/>
    <w:rsid w:val="00450592"/>
    <w:rsid w:val="00450AAE"/>
    <w:rsid w:val="0045115B"/>
    <w:rsid w:val="0045530D"/>
    <w:rsid w:val="00455B41"/>
    <w:rsid w:val="00457CFA"/>
    <w:rsid w:val="00457F58"/>
    <w:rsid w:val="004651FE"/>
    <w:rsid w:val="00466EE6"/>
    <w:rsid w:val="00470C02"/>
    <w:rsid w:val="0047135A"/>
    <w:rsid w:val="00474495"/>
    <w:rsid w:val="00475452"/>
    <w:rsid w:val="00477546"/>
    <w:rsid w:val="004875BA"/>
    <w:rsid w:val="0049175F"/>
    <w:rsid w:val="00494B17"/>
    <w:rsid w:val="00497077"/>
    <w:rsid w:val="004A4EA4"/>
    <w:rsid w:val="004A513B"/>
    <w:rsid w:val="004A6A18"/>
    <w:rsid w:val="004A6B87"/>
    <w:rsid w:val="004A6F09"/>
    <w:rsid w:val="004B0C8D"/>
    <w:rsid w:val="004B212E"/>
    <w:rsid w:val="004C12A5"/>
    <w:rsid w:val="004C183C"/>
    <w:rsid w:val="004C23AC"/>
    <w:rsid w:val="004C64BB"/>
    <w:rsid w:val="004D0FD0"/>
    <w:rsid w:val="004D2AB7"/>
    <w:rsid w:val="004D389D"/>
    <w:rsid w:val="004D5FE8"/>
    <w:rsid w:val="004D6C55"/>
    <w:rsid w:val="004D6D38"/>
    <w:rsid w:val="004E04DC"/>
    <w:rsid w:val="004E0AFF"/>
    <w:rsid w:val="004E281C"/>
    <w:rsid w:val="004E3CCE"/>
    <w:rsid w:val="004E6E2F"/>
    <w:rsid w:val="004F4263"/>
    <w:rsid w:val="005054BA"/>
    <w:rsid w:val="00505638"/>
    <w:rsid w:val="00512E5D"/>
    <w:rsid w:val="005158DD"/>
    <w:rsid w:val="00516CF9"/>
    <w:rsid w:val="00517104"/>
    <w:rsid w:val="0052344D"/>
    <w:rsid w:val="00523B96"/>
    <w:rsid w:val="00524BA2"/>
    <w:rsid w:val="0052740C"/>
    <w:rsid w:val="00530EE4"/>
    <w:rsid w:val="005354FB"/>
    <w:rsid w:val="0054012B"/>
    <w:rsid w:val="00546254"/>
    <w:rsid w:val="00546A02"/>
    <w:rsid w:val="00547ACF"/>
    <w:rsid w:val="0055275B"/>
    <w:rsid w:val="00553CC2"/>
    <w:rsid w:val="005549CB"/>
    <w:rsid w:val="00561693"/>
    <w:rsid w:val="005620B8"/>
    <w:rsid w:val="005656B6"/>
    <w:rsid w:val="00567A3A"/>
    <w:rsid w:val="005719BE"/>
    <w:rsid w:val="00572668"/>
    <w:rsid w:val="00573664"/>
    <w:rsid w:val="00575295"/>
    <w:rsid w:val="005764B2"/>
    <w:rsid w:val="005825D2"/>
    <w:rsid w:val="00583BEA"/>
    <w:rsid w:val="005906F2"/>
    <w:rsid w:val="005961EA"/>
    <w:rsid w:val="005A0EE9"/>
    <w:rsid w:val="005A4D1D"/>
    <w:rsid w:val="005A546D"/>
    <w:rsid w:val="005A600E"/>
    <w:rsid w:val="005B020C"/>
    <w:rsid w:val="005B0DAF"/>
    <w:rsid w:val="005B15AB"/>
    <w:rsid w:val="005B520E"/>
    <w:rsid w:val="005B588B"/>
    <w:rsid w:val="005B60F1"/>
    <w:rsid w:val="005C26DB"/>
    <w:rsid w:val="005C2EB6"/>
    <w:rsid w:val="005C60E8"/>
    <w:rsid w:val="005D0034"/>
    <w:rsid w:val="005D2469"/>
    <w:rsid w:val="005D7F31"/>
    <w:rsid w:val="005E2813"/>
    <w:rsid w:val="005E302F"/>
    <w:rsid w:val="005E5026"/>
    <w:rsid w:val="005F199F"/>
    <w:rsid w:val="005F7A4D"/>
    <w:rsid w:val="006026CB"/>
    <w:rsid w:val="00611596"/>
    <w:rsid w:val="006126EF"/>
    <w:rsid w:val="00612AF1"/>
    <w:rsid w:val="00612DF9"/>
    <w:rsid w:val="00613364"/>
    <w:rsid w:val="006142DD"/>
    <w:rsid w:val="00614A3F"/>
    <w:rsid w:val="00615CE8"/>
    <w:rsid w:val="006168A8"/>
    <w:rsid w:val="00616DE7"/>
    <w:rsid w:val="00617BF5"/>
    <w:rsid w:val="0062185E"/>
    <w:rsid w:val="00624C8C"/>
    <w:rsid w:val="0062547D"/>
    <w:rsid w:val="00625A64"/>
    <w:rsid w:val="006335D4"/>
    <w:rsid w:val="006338EF"/>
    <w:rsid w:val="00634C18"/>
    <w:rsid w:val="00636223"/>
    <w:rsid w:val="006374E2"/>
    <w:rsid w:val="0063796B"/>
    <w:rsid w:val="00644DC2"/>
    <w:rsid w:val="00644FF8"/>
    <w:rsid w:val="00646733"/>
    <w:rsid w:val="006471BD"/>
    <w:rsid w:val="00647C4F"/>
    <w:rsid w:val="00652B22"/>
    <w:rsid w:val="00653551"/>
    <w:rsid w:val="00654F15"/>
    <w:rsid w:val="00656137"/>
    <w:rsid w:val="0065698B"/>
    <w:rsid w:val="00657C54"/>
    <w:rsid w:val="00660905"/>
    <w:rsid w:val="00661AA3"/>
    <w:rsid w:val="00663801"/>
    <w:rsid w:val="00663CD7"/>
    <w:rsid w:val="006651E1"/>
    <w:rsid w:val="00665BE7"/>
    <w:rsid w:val="0066793A"/>
    <w:rsid w:val="00675E0A"/>
    <w:rsid w:val="006772D2"/>
    <w:rsid w:val="00680CEA"/>
    <w:rsid w:val="006823C6"/>
    <w:rsid w:val="00683A17"/>
    <w:rsid w:val="006845AD"/>
    <w:rsid w:val="00687FC5"/>
    <w:rsid w:val="006924C6"/>
    <w:rsid w:val="00692BEC"/>
    <w:rsid w:val="00693E1F"/>
    <w:rsid w:val="00695A73"/>
    <w:rsid w:val="006A0059"/>
    <w:rsid w:val="006A2536"/>
    <w:rsid w:val="006A26C8"/>
    <w:rsid w:val="006A688E"/>
    <w:rsid w:val="006A7834"/>
    <w:rsid w:val="006B0492"/>
    <w:rsid w:val="006B2F5E"/>
    <w:rsid w:val="006B4F92"/>
    <w:rsid w:val="006B5CE0"/>
    <w:rsid w:val="006B5DB0"/>
    <w:rsid w:val="006C1459"/>
    <w:rsid w:val="006C2865"/>
    <w:rsid w:val="006C5328"/>
    <w:rsid w:val="006C5E22"/>
    <w:rsid w:val="006D0067"/>
    <w:rsid w:val="006D29D7"/>
    <w:rsid w:val="006D3B6A"/>
    <w:rsid w:val="006D6768"/>
    <w:rsid w:val="006D7C2E"/>
    <w:rsid w:val="006E00CA"/>
    <w:rsid w:val="006E54E8"/>
    <w:rsid w:val="006E55E5"/>
    <w:rsid w:val="006F10DE"/>
    <w:rsid w:val="006F195A"/>
    <w:rsid w:val="006F482A"/>
    <w:rsid w:val="006F5433"/>
    <w:rsid w:val="00700AF1"/>
    <w:rsid w:val="00705B8B"/>
    <w:rsid w:val="00706773"/>
    <w:rsid w:val="007115FB"/>
    <w:rsid w:val="0071240E"/>
    <w:rsid w:val="00713287"/>
    <w:rsid w:val="00713A37"/>
    <w:rsid w:val="00715456"/>
    <w:rsid w:val="00716B72"/>
    <w:rsid w:val="00717CEE"/>
    <w:rsid w:val="00720AB1"/>
    <w:rsid w:val="007245D1"/>
    <w:rsid w:val="00724A98"/>
    <w:rsid w:val="0072682B"/>
    <w:rsid w:val="007307C6"/>
    <w:rsid w:val="00731C67"/>
    <w:rsid w:val="00735949"/>
    <w:rsid w:val="007371FF"/>
    <w:rsid w:val="00741561"/>
    <w:rsid w:val="00741E1D"/>
    <w:rsid w:val="00746705"/>
    <w:rsid w:val="00747035"/>
    <w:rsid w:val="00747E78"/>
    <w:rsid w:val="00750495"/>
    <w:rsid w:val="00751DB5"/>
    <w:rsid w:val="0075309A"/>
    <w:rsid w:val="00754D33"/>
    <w:rsid w:val="00757A8B"/>
    <w:rsid w:val="007617D0"/>
    <w:rsid w:val="00762026"/>
    <w:rsid w:val="00762190"/>
    <w:rsid w:val="0076329F"/>
    <w:rsid w:val="00763701"/>
    <w:rsid w:val="00763B0F"/>
    <w:rsid w:val="00767FAF"/>
    <w:rsid w:val="00771AB1"/>
    <w:rsid w:val="00772E4C"/>
    <w:rsid w:val="007739F0"/>
    <w:rsid w:val="00783698"/>
    <w:rsid w:val="00786CF0"/>
    <w:rsid w:val="00790458"/>
    <w:rsid w:val="00791FD1"/>
    <w:rsid w:val="0079235F"/>
    <w:rsid w:val="00795163"/>
    <w:rsid w:val="007974F9"/>
    <w:rsid w:val="00797E88"/>
    <w:rsid w:val="007A1195"/>
    <w:rsid w:val="007A579A"/>
    <w:rsid w:val="007B0934"/>
    <w:rsid w:val="007B138B"/>
    <w:rsid w:val="007B1634"/>
    <w:rsid w:val="007B201B"/>
    <w:rsid w:val="007B6156"/>
    <w:rsid w:val="007B7DE5"/>
    <w:rsid w:val="007C2196"/>
    <w:rsid w:val="007C5112"/>
    <w:rsid w:val="007C5C8C"/>
    <w:rsid w:val="007D13A3"/>
    <w:rsid w:val="007D2DC1"/>
    <w:rsid w:val="007D2F87"/>
    <w:rsid w:val="007D3B04"/>
    <w:rsid w:val="007D5013"/>
    <w:rsid w:val="007E39E8"/>
    <w:rsid w:val="007E7C2B"/>
    <w:rsid w:val="007F2713"/>
    <w:rsid w:val="007F3D2A"/>
    <w:rsid w:val="007F5B7C"/>
    <w:rsid w:val="007F5FB7"/>
    <w:rsid w:val="007F6085"/>
    <w:rsid w:val="008000A1"/>
    <w:rsid w:val="00802929"/>
    <w:rsid w:val="00802F21"/>
    <w:rsid w:val="00803219"/>
    <w:rsid w:val="0080535E"/>
    <w:rsid w:val="008057CE"/>
    <w:rsid w:val="008100DE"/>
    <w:rsid w:val="0081036F"/>
    <w:rsid w:val="00813704"/>
    <w:rsid w:val="00814795"/>
    <w:rsid w:val="00821206"/>
    <w:rsid w:val="00832E7B"/>
    <w:rsid w:val="008344FA"/>
    <w:rsid w:val="00834CB6"/>
    <w:rsid w:val="00835114"/>
    <w:rsid w:val="008359D9"/>
    <w:rsid w:val="00836593"/>
    <w:rsid w:val="008418C5"/>
    <w:rsid w:val="008431D3"/>
    <w:rsid w:val="00843A99"/>
    <w:rsid w:val="00843E6A"/>
    <w:rsid w:val="0084464D"/>
    <w:rsid w:val="00845098"/>
    <w:rsid w:val="00847542"/>
    <w:rsid w:val="00851E2D"/>
    <w:rsid w:val="00853228"/>
    <w:rsid w:val="00853E8D"/>
    <w:rsid w:val="0085541C"/>
    <w:rsid w:val="0086100A"/>
    <w:rsid w:val="00863D78"/>
    <w:rsid w:val="008667B5"/>
    <w:rsid w:val="00867B44"/>
    <w:rsid w:val="008725B6"/>
    <w:rsid w:val="0087395D"/>
    <w:rsid w:val="00873EB6"/>
    <w:rsid w:val="008765EA"/>
    <w:rsid w:val="00876841"/>
    <w:rsid w:val="00880223"/>
    <w:rsid w:val="0088025B"/>
    <w:rsid w:val="0088317C"/>
    <w:rsid w:val="008845F6"/>
    <w:rsid w:val="008851DF"/>
    <w:rsid w:val="0089113B"/>
    <w:rsid w:val="0089304A"/>
    <w:rsid w:val="008954DD"/>
    <w:rsid w:val="00895C32"/>
    <w:rsid w:val="00895DDE"/>
    <w:rsid w:val="00896018"/>
    <w:rsid w:val="008A5F43"/>
    <w:rsid w:val="008A5F53"/>
    <w:rsid w:val="008A6079"/>
    <w:rsid w:val="008A7C51"/>
    <w:rsid w:val="008B1E03"/>
    <w:rsid w:val="008B6A9F"/>
    <w:rsid w:val="008C0382"/>
    <w:rsid w:val="008C5446"/>
    <w:rsid w:val="008C6103"/>
    <w:rsid w:val="008C7B20"/>
    <w:rsid w:val="008D1151"/>
    <w:rsid w:val="008D14C6"/>
    <w:rsid w:val="008D245B"/>
    <w:rsid w:val="008D3925"/>
    <w:rsid w:val="008E0D3D"/>
    <w:rsid w:val="008E50B4"/>
    <w:rsid w:val="008E714B"/>
    <w:rsid w:val="008F07E3"/>
    <w:rsid w:val="008F1000"/>
    <w:rsid w:val="008F3F98"/>
    <w:rsid w:val="008F4676"/>
    <w:rsid w:val="008F5A46"/>
    <w:rsid w:val="008F5C10"/>
    <w:rsid w:val="009015D3"/>
    <w:rsid w:val="0091090E"/>
    <w:rsid w:val="00910A0F"/>
    <w:rsid w:val="00912EFB"/>
    <w:rsid w:val="00913E15"/>
    <w:rsid w:val="009143B5"/>
    <w:rsid w:val="009154C9"/>
    <w:rsid w:val="0091752B"/>
    <w:rsid w:val="0092249B"/>
    <w:rsid w:val="0092684F"/>
    <w:rsid w:val="0093122A"/>
    <w:rsid w:val="00932C14"/>
    <w:rsid w:val="00933C8F"/>
    <w:rsid w:val="00934641"/>
    <w:rsid w:val="00935274"/>
    <w:rsid w:val="0094274D"/>
    <w:rsid w:val="00942E07"/>
    <w:rsid w:val="00943E20"/>
    <w:rsid w:val="00946FA6"/>
    <w:rsid w:val="00947FCE"/>
    <w:rsid w:val="00950299"/>
    <w:rsid w:val="00953A86"/>
    <w:rsid w:val="009612EF"/>
    <w:rsid w:val="0096747D"/>
    <w:rsid w:val="009678D2"/>
    <w:rsid w:val="00974AD0"/>
    <w:rsid w:val="00975893"/>
    <w:rsid w:val="0097640B"/>
    <w:rsid w:val="009776ED"/>
    <w:rsid w:val="00977797"/>
    <w:rsid w:val="00977AC3"/>
    <w:rsid w:val="00980EB5"/>
    <w:rsid w:val="0098181C"/>
    <w:rsid w:val="00981B68"/>
    <w:rsid w:val="00983CFA"/>
    <w:rsid w:val="00984251"/>
    <w:rsid w:val="009922C4"/>
    <w:rsid w:val="00992F03"/>
    <w:rsid w:val="00993017"/>
    <w:rsid w:val="0099583E"/>
    <w:rsid w:val="009A4EFF"/>
    <w:rsid w:val="009A7A21"/>
    <w:rsid w:val="009B0E1D"/>
    <w:rsid w:val="009B2CFF"/>
    <w:rsid w:val="009B4424"/>
    <w:rsid w:val="009B624A"/>
    <w:rsid w:val="009C2F25"/>
    <w:rsid w:val="009C5050"/>
    <w:rsid w:val="009D248B"/>
    <w:rsid w:val="009D3B9D"/>
    <w:rsid w:val="009E45D4"/>
    <w:rsid w:val="009E5C22"/>
    <w:rsid w:val="009F2859"/>
    <w:rsid w:val="009F44EB"/>
    <w:rsid w:val="009F4A84"/>
    <w:rsid w:val="009F51E3"/>
    <w:rsid w:val="00A03BD8"/>
    <w:rsid w:val="00A06FAA"/>
    <w:rsid w:val="00A15955"/>
    <w:rsid w:val="00A174F8"/>
    <w:rsid w:val="00A204AA"/>
    <w:rsid w:val="00A219B0"/>
    <w:rsid w:val="00A21EEF"/>
    <w:rsid w:val="00A23C74"/>
    <w:rsid w:val="00A251BE"/>
    <w:rsid w:val="00A25D64"/>
    <w:rsid w:val="00A25EEC"/>
    <w:rsid w:val="00A26A1E"/>
    <w:rsid w:val="00A300CB"/>
    <w:rsid w:val="00A33487"/>
    <w:rsid w:val="00A3746D"/>
    <w:rsid w:val="00A45175"/>
    <w:rsid w:val="00A46D8C"/>
    <w:rsid w:val="00A534B4"/>
    <w:rsid w:val="00A536CF"/>
    <w:rsid w:val="00A5596E"/>
    <w:rsid w:val="00A56D2F"/>
    <w:rsid w:val="00A574CE"/>
    <w:rsid w:val="00A60505"/>
    <w:rsid w:val="00A61815"/>
    <w:rsid w:val="00A707BE"/>
    <w:rsid w:val="00A709A2"/>
    <w:rsid w:val="00A71932"/>
    <w:rsid w:val="00A71D59"/>
    <w:rsid w:val="00A72243"/>
    <w:rsid w:val="00A7299F"/>
    <w:rsid w:val="00A739C1"/>
    <w:rsid w:val="00A74D38"/>
    <w:rsid w:val="00A75452"/>
    <w:rsid w:val="00A81134"/>
    <w:rsid w:val="00A83A7B"/>
    <w:rsid w:val="00A934FA"/>
    <w:rsid w:val="00A93D43"/>
    <w:rsid w:val="00A94C7A"/>
    <w:rsid w:val="00A9577C"/>
    <w:rsid w:val="00A964FD"/>
    <w:rsid w:val="00A97A5C"/>
    <w:rsid w:val="00AA4A90"/>
    <w:rsid w:val="00AB098E"/>
    <w:rsid w:val="00AB2642"/>
    <w:rsid w:val="00AB544D"/>
    <w:rsid w:val="00AB793C"/>
    <w:rsid w:val="00AC03E0"/>
    <w:rsid w:val="00AC1538"/>
    <w:rsid w:val="00AC154D"/>
    <w:rsid w:val="00AC4319"/>
    <w:rsid w:val="00AC65E2"/>
    <w:rsid w:val="00AC6FF0"/>
    <w:rsid w:val="00AD32E5"/>
    <w:rsid w:val="00AD7378"/>
    <w:rsid w:val="00AE23E5"/>
    <w:rsid w:val="00AE27EB"/>
    <w:rsid w:val="00AE3276"/>
    <w:rsid w:val="00AE61D9"/>
    <w:rsid w:val="00AE723F"/>
    <w:rsid w:val="00AE7B91"/>
    <w:rsid w:val="00AF2F3C"/>
    <w:rsid w:val="00AF4A23"/>
    <w:rsid w:val="00B005B5"/>
    <w:rsid w:val="00B02DAE"/>
    <w:rsid w:val="00B04B3E"/>
    <w:rsid w:val="00B164C9"/>
    <w:rsid w:val="00B16F53"/>
    <w:rsid w:val="00B17945"/>
    <w:rsid w:val="00B210AC"/>
    <w:rsid w:val="00B21BA7"/>
    <w:rsid w:val="00B266A0"/>
    <w:rsid w:val="00B30A33"/>
    <w:rsid w:val="00B30E0F"/>
    <w:rsid w:val="00B30E4B"/>
    <w:rsid w:val="00B33295"/>
    <w:rsid w:val="00B34A1B"/>
    <w:rsid w:val="00B357C2"/>
    <w:rsid w:val="00B3592D"/>
    <w:rsid w:val="00B365E0"/>
    <w:rsid w:val="00B41FB7"/>
    <w:rsid w:val="00B42180"/>
    <w:rsid w:val="00B43D28"/>
    <w:rsid w:val="00B554E3"/>
    <w:rsid w:val="00B634F9"/>
    <w:rsid w:val="00B67BF7"/>
    <w:rsid w:val="00B7062E"/>
    <w:rsid w:val="00B722C8"/>
    <w:rsid w:val="00B728AE"/>
    <w:rsid w:val="00B8058F"/>
    <w:rsid w:val="00B8091A"/>
    <w:rsid w:val="00B80E0F"/>
    <w:rsid w:val="00B811A8"/>
    <w:rsid w:val="00B81F9F"/>
    <w:rsid w:val="00B865C1"/>
    <w:rsid w:val="00B92295"/>
    <w:rsid w:val="00B93F9F"/>
    <w:rsid w:val="00B9492F"/>
    <w:rsid w:val="00B967C4"/>
    <w:rsid w:val="00BA090A"/>
    <w:rsid w:val="00BA17D2"/>
    <w:rsid w:val="00BA4CBE"/>
    <w:rsid w:val="00BA67BC"/>
    <w:rsid w:val="00BA7538"/>
    <w:rsid w:val="00BA7B88"/>
    <w:rsid w:val="00BB01A7"/>
    <w:rsid w:val="00BB0691"/>
    <w:rsid w:val="00BB3D6B"/>
    <w:rsid w:val="00BC05A1"/>
    <w:rsid w:val="00BC0CCD"/>
    <w:rsid w:val="00BD0C39"/>
    <w:rsid w:val="00BD0D15"/>
    <w:rsid w:val="00BD1EFA"/>
    <w:rsid w:val="00BD21A6"/>
    <w:rsid w:val="00BD4ECB"/>
    <w:rsid w:val="00BD55DD"/>
    <w:rsid w:val="00BD581F"/>
    <w:rsid w:val="00BD5A54"/>
    <w:rsid w:val="00BE393E"/>
    <w:rsid w:val="00BE6951"/>
    <w:rsid w:val="00BF3CD5"/>
    <w:rsid w:val="00BF4B06"/>
    <w:rsid w:val="00BF718C"/>
    <w:rsid w:val="00BF7632"/>
    <w:rsid w:val="00BF764E"/>
    <w:rsid w:val="00BF7A58"/>
    <w:rsid w:val="00C06E4F"/>
    <w:rsid w:val="00C1155A"/>
    <w:rsid w:val="00C15E5D"/>
    <w:rsid w:val="00C1611A"/>
    <w:rsid w:val="00C2121F"/>
    <w:rsid w:val="00C2301B"/>
    <w:rsid w:val="00C2687A"/>
    <w:rsid w:val="00C27BDF"/>
    <w:rsid w:val="00C3027B"/>
    <w:rsid w:val="00C3705F"/>
    <w:rsid w:val="00C43003"/>
    <w:rsid w:val="00C455D9"/>
    <w:rsid w:val="00C477C6"/>
    <w:rsid w:val="00C47DD2"/>
    <w:rsid w:val="00C51D82"/>
    <w:rsid w:val="00C566D2"/>
    <w:rsid w:val="00C57A75"/>
    <w:rsid w:val="00C57D02"/>
    <w:rsid w:val="00C60548"/>
    <w:rsid w:val="00C61A69"/>
    <w:rsid w:val="00C62A6B"/>
    <w:rsid w:val="00C66212"/>
    <w:rsid w:val="00C7671F"/>
    <w:rsid w:val="00C77670"/>
    <w:rsid w:val="00C77702"/>
    <w:rsid w:val="00C8233B"/>
    <w:rsid w:val="00C8659D"/>
    <w:rsid w:val="00C92BE3"/>
    <w:rsid w:val="00C9402B"/>
    <w:rsid w:val="00C9768C"/>
    <w:rsid w:val="00CA4527"/>
    <w:rsid w:val="00CA514D"/>
    <w:rsid w:val="00CB095E"/>
    <w:rsid w:val="00CB0D5B"/>
    <w:rsid w:val="00CB35D9"/>
    <w:rsid w:val="00CB41D7"/>
    <w:rsid w:val="00CB4CC9"/>
    <w:rsid w:val="00CC27ED"/>
    <w:rsid w:val="00CC4EFA"/>
    <w:rsid w:val="00CD0EEF"/>
    <w:rsid w:val="00CD4A92"/>
    <w:rsid w:val="00CD4AFE"/>
    <w:rsid w:val="00CD57E6"/>
    <w:rsid w:val="00CE0124"/>
    <w:rsid w:val="00CE4B25"/>
    <w:rsid w:val="00CF091D"/>
    <w:rsid w:val="00CF24CA"/>
    <w:rsid w:val="00CF2FCC"/>
    <w:rsid w:val="00CF69A3"/>
    <w:rsid w:val="00D01DAC"/>
    <w:rsid w:val="00D0477B"/>
    <w:rsid w:val="00D06958"/>
    <w:rsid w:val="00D06B93"/>
    <w:rsid w:val="00D1385B"/>
    <w:rsid w:val="00D14C6D"/>
    <w:rsid w:val="00D15C58"/>
    <w:rsid w:val="00D15D5F"/>
    <w:rsid w:val="00D25E2C"/>
    <w:rsid w:val="00D27BEE"/>
    <w:rsid w:val="00D321AE"/>
    <w:rsid w:val="00D34EBA"/>
    <w:rsid w:val="00D5428C"/>
    <w:rsid w:val="00D54373"/>
    <w:rsid w:val="00D549CF"/>
    <w:rsid w:val="00D55F52"/>
    <w:rsid w:val="00D55FB5"/>
    <w:rsid w:val="00D56FBC"/>
    <w:rsid w:val="00D57971"/>
    <w:rsid w:val="00D66ED2"/>
    <w:rsid w:val="00D74CF5"/>
    <w:rsid w:val="00D7672B"/>
    <w:rsid w:val="00D80E2C"/>
    <w:rsid w:val="00D815DA"/>
    <w:rsid w:val="00D82356"/>
    <w:rsid w:val="00D9112A"/>
    <w:rsid w:val="00D919F6"/>
    <w:rsid w:val="00D9616C"/>
    <w:rsid w:val="00D97B1B"/>
    <w:rsid w:val="00DA0FAD"/>
    <w:rsid w:val="00DA4700"/>
    <w:rsid w:val="00DA5F80"/>
    <w:rsid w:val="00DA678A"/>
    <w:rsid w:val="00DB7240"/>
    <w:rsid w:val="00DC1340"/>
    <w:rsid w:val="00DC28EA"/>
    <w:rsid w:val="00DC327B"/>
    <w:rsid w:val="00DD179A"/>
    <w:rsid w:val="00DD2BFD"/>
    <w:rsid w:val="00DD50B6"/>
    <w:rsid w:val="00DD6845"/>
    <w:rsid w:val="00DE129F"/>
    <w:rsid w:val="00DE21CA"/>
    <w:rsid w:val="00DE29D7"/>
    <w:rsid w:val="00DE3695"/>
    <w:rsid w:val="00DE3FD5"/>
    <w:rsid w:val="00DF0239"/>
    <w:rsid w:val="00DF1942"/>
    <w:rsid w:val="00DF3E1A"/>
    <w:rsid w:val="00DF591F"/>
    <w:rsid w:val="00E03536"/>
    <w:rsid w:val="00E06675"/>
    <w:rsid w:val="00E07E4F"/>
    <w:rsid w:val="00E100FB"/>
    <w:rsid w:val="00E11EC7"/>
    <w:rsid w:val="00E131B5"/>
    <w:rsid w:val="00E22AF1"/>
    <w:rsid w:val="00E260DD"/>
    <w:rsid w:val="00E275C8"/>
    <w:rsid w:val="00E31A94"/>
    <w:rsid w:val="00E325A7"/>
    <w:rsid w:val="00E34B19"/>
    <w:rsid w:val="00E34C61"/>
    <w:rsid w:val="00E35985"/>
    <w:rsid w:val="00E36FB6"/>
    <w:rsid w:val="00E3722D"/>
    <w:rsid w:val="00E45390"/>
    <w:rsid w:val="00E51677"/>
    <w:rsid w:val="00E53A73"/>
    <w:rsid w:val="00E60ECA"/>
    <w:rsid w:val="00E63D97"/>
    <w:rsid w:val="00E64720"/>
    <w:rsid w:val="00E65313"/>
    <w:rsid w:val="00E65724"/>
    <w:rsid w:val="00E720E7"/>
    <w:rsid w:val="00E74637"/>
    <w:rsid w:val="00E81EAC"/>
    <w:rsid w:val="00E8372B"/>
    <w:rsid w:val="00E86960"/>
    <w:rsid w:val="00E876A1"/>
    <w:rsid w:val="00E91BFB"/>
    <w:rsid w:val="00E91D5B"/>
    <w:rsid w:val="00E92CF9"/>
    <w:rsid w:val="00E95328"/>
    <w:rsid w:val="00E95E2C"/>
    <w:rsid w:val="00E96947"/>
    <w:rsid w:val="00EA2EA1"/>
    <w:rsid w:val="00EA3D1A"/>
    <w:rsid w:val="00EA51A4"/>
    <w:rsid w:val="00EA594D"/>
    <w:rsid w:val="00EA5A3A"/>
    <w:rsid w:val="00EA72F1"/>
    <w:rsid w:val="00EB28DA"/>
    <w:rsid w:val="00EB4958"/>
    <w:rsid w:val="00EB7985"/>
    <w:rsid w:val="00EC43F6"/>
    <w:rsid w:val="00EC6D54"/>
    <w:rsid w:val="00EC7B4B"/>
    <w:rsid w:val="00ED2663"/>
    <w:rsid w:val="00ED277F"/>
    <w:rsid w:val="00ED5FDB"/>
    <w:rsid w:val="00EE02F2"/>
    <w:rsid w:val="00EE629D"/>
    <w:rsid w:val="00EF211B"/>
    <w:rsid w:val="00EF3EDA"/>
    <w:rsid w:val="00EF6277"/>
    <w:rsid w:val="00F0065A"/>
    <w:rsid w:val="00F00977"/>
    <w:rsid w:val="00F01E73"/>
    <w:rsid w:val="00F04BED"/>
    <w:rsid w:val="00F07F4C"/>
    <w:rsid w:val="00F10FCF"/>
    <w:rsid w:val="00F114B2"/>
    <w:rsid w:val="00F1303E"/>
    <w:rsid w:val="00F13B79"/>
    <w:rsid w:val="00F1536D"/>
    <w:rsid w:val="00F16038"/>
    <w:rsid w:val="00F17CD3"/>
    <w:rsid w:val="00F22AE1"/>
    <w:rsid w:val="00F2373B"/>
    <w:rsid w:val="00F24B6D"/>
    <w:rsid w:val="00F271F0"/>
    <w:rsid w:val="00F33E7B"/>
    <w:rsid w:val="00F3532C"/>
    <w:rsid w:val="00F3761F"/>
    <w:rsid w:val="00F416DD"/>
    <w:rsid w:val="00F4292B"/>
    <w:rsid w:val="00F50BFD"/>
    <w:rsid w:val="00F623E2"/>
    <w:rsid w:val="00F634D4"/>
    <w:rsid w:val="00F6371F"/>
    <w:rsid w:val="00F64ECE"/>
    <w:rsid w:val="00F66147"/>
    <w:rsid w:val="00F67E14"/>
    <w:rsid w:val="00F71665"/>
    <w:rsid w:val="00F72BFE"/>
    <w:rsid w:val="00F77C0C"/>
    <w:rsid w:val="00F80C1E"/>
    <w:rsid w:val="00F861A7"/>
    <w:rsid w:val="00F904A8"/>
    <w:rsid w:val="00F904AA"/>
    <w:rsid w:val="00F91700"/>
    <w:rsid w:val="00F93495"/>
    <w:rsid w:val="00F95997"/>
    <w:rsid w:val="00F959E9"/>
    <w:rsid w:val="00F960E9"/>
    <w:rsid w:val="00F96734"/>
    <w:rsid w:val="00F97707"/>
    <w:rsid w:val="00FA0A0E"/>
    <w:rsid w:val="00FA0B58"/>
    <w:rsid w:val="00FA3ED2"/>
    <w:rsid w:val="00FB6255"/>
    <w:rsid w:val="00FB6D1E"/>
    <w:rsid w:val="00FC3238"/>
    <w:rsid w:val="00FC54EB"/>
    <w:rsid w:val="00FC7995"/>
    <w:rsid w:val="00FD0A37"/>
    <w:rsid w:val="00FD5559"/>
    <w:rsid w:val="00FD67DA"/>
    <w:rsid w:val="00FD7492"/>
    <w:rsid w:val="00FE334E"/>
    <w:rsid w:val="00FE3BB8"/>
    <w:rsid w:val="00FF750A"/>
    <w:rsid w:val="03BA3F8F"/>
    <w:rsid w:val="0DC29521"/>
    <w:rsid w:val="105746F2"/>
    <w:rsid w:val="11CE3F8C"/>
    <w:rsid w:val="20D66CD3"/>
    <w:rsid w:val="22253EA7"/>
    <w:rsid w:val="3123771D"/>
    <w:rsid w:val="388F4DD6"/>
    <w:rsid w:val="41B48DB5"/>
    <w:rsid w:val="446B9519"/>
    <w:rsid w:val="453980F1"/>
    <w:rsid w:val="457CD230"/>
    <w:rsid w:val="4CF624E1"/>
    <w:rsid w:val="4D9B2086"/>
    <w:rsid w:val="575A192C"/>
    <w:rsid w:val="60AB004B"/>
    <w:rsid w:val="617D49DC"/>
    <w:rsid w:val="68B72800"/>
    <w:rsid w:val="6BD5935A"/>
    <w:rsid w:val="6C055C38"/>
    <w:rsid w:val="73D21F0E"/>
    <w:rsid w:val="749070A3"/>
    <w:rsid w:val="79006142"/>
    <w:rsid w:val="7DD9896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D9C9"/>
  <w15:chartTrackingRefBased/>
  <w15:docId w15:val="{D7B8433B-02D9-4EC4-89D5-3A3A03B0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skt dostępny"/>
    <w:qFormat/>
    <w:rsid w:val="0040517E"/>
    <w:pPr>
      <w:spacing w:after="240" w:line="360" w:lineRule="auto"/>
    </w:pPr>
  </w:style>
  <w:style w:type="paragraph" w:styleId="Nagwek1">
    <w:name w:val="heading 1"/>
    <w:basedOn w:val="Normalny"/>
    <w:next w:val="Normalny"/>
    <w:link w:val="Nagwek1Znak"/>
    <w:uiPriority w:val="9"/>
    <w:qFormat/>
    <w:rsid w:val="002F778B"/>
    <w:pPr>
      <w:keepNext/>
      <w:keepLines/>
      <w:spacing w:before="600" w:after="360" w:line="288" w:lineRule="auto"/>
      <w:jc w:val="center"/>
      <w:outlineLvl w:val="0"/>
    </w:pPr>
    <w:rPr>
      <w:rFonts w:eastAsiaTheme="majorEastAsia" w:cstheme="majorBidi"/>
      <w:b/>
      <w:color w:val="000000" w:themeColor="text1"/>
      <w:sz w:val="36"/>
      <w:szCs w:val="32"/>
    </w:rPr>
  </w:style>
  <w:style w:type="paragraph" w:styleId="Nagwek2">
    <w:name w:val="heading 2"/>
    <w:basedOn w:val="Normalny"/>
    <w:next w:val="Normalny"/>
    <w:link w:val="Nagwek2Znak"/>
    <w:uiPriority w:val="9"/>
    <w:unhideWhenUsed/>
    <w:qFormat/>
    <w:rsid w:val="002F778B"/>
    <w:pPr>
      <w:keepNext/>
      <w:keepLines/>
      <w:spacing w:before="240" w:after="480" w:line="288" w:lineRule="auto"/>
      <w:jc w:val="center"/>
      <w:outlineLvl w:val="1"/>
    </w:pPr>
    <w:rPr>
      <w:rFonts w:eastAsiaTheme="majorEastAsia" w:cstheme="majorBidi"/>
      <w:b/>
      <w:color w:val="000000" w:themeColor="text1"/>
      <w:sz w:val="28"/>
      <w:szCs w:val="26"/>
    </w:rPr>
  </w:style>
  <w:style w:type="paragraph" w:styleId="Nagwek3">
    <w:name w:val="heading 3"/>
    <w:basedOn w:val="Normalny"/>
    <w:next w:val="Normalny"/>
    <w:link w:val="Nagwek3Znak"/>
    <w:uiPriority w:val="9"/>
    <w:semiHidden/>
    <w:unhideWhenUsed/>
    <w:qFormat/>
    <w:rsid w:val="000916BE"/>
    <w:pPr>
      <w:keepNext/>
      <w:keepLines/>
      <w:spacing w:before="40" w:after="0"/>
      <w:outlineLvl w:val="2"/>
    </w:pPr>
    <w:rPr>
      <w:rFonts w:asciiTheme="majorHAnsi" w:eastAsiaTheme="majorEastAsia" w:hAnsiTheme="majorHAnsi" w:cstheme="majorBidi"/>
      <w:color w:val="72110D" w:themeColor="accent1" w:themeShade="7F"/>
    </w:rPr>
  </w:style>
  <w:style w:type="paragraph" w:styleId="Nagwek4">
    <w:name w:val="heading 4"/>
    <w:basedOn w:val="Normalny"/>
    <w:next w:val="Normalny"/>
    <w:link w:val="Nagwek4Znak"/>
    <w:uiPriority w:val="9"/>
    <w:semiHidden/>
    <w:unhideWhenUsed/>
    <w:qFormat/>
    <w:rsid w:val="000916BE"/>
    <w:pPr>
      <w:keepNext/>
      <w:keepLines/>
      <w:spacing w:before="40" w:after="0"/>
      <w:outlineLvl w:val="3"/>
    </w:pPr>
    <w:rPr>
      <w:rFonts w:asciiTheme="majorHAnsi" w:eastAsiaTheme="majorEastAsia" w:hAnsiTheme="majorHAnsi" w:cstheme="majorBidi"/>
      <w:i/>
      <w:iCs/>
      <w:color w:val="AB1913"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F778B"/>
    <w:rPr>
      <w:rFonts w:eastAsiaTheme="majorEastAsia" w:cstheme="majorBidi"/>
      <w:b/>
      <w:color w:val="000000" w:themeColor="text1"/>
      <w:sz w:val="28"/>
      <w:szCs w:val="26"/>
    </w:rPr>
  </w:style>
  <w:style w:type="character" w:customStyle="1" w:styleId="Nagwek1Znak">
    <w:name w:val="Nagłówek 1 Znak"/>
    <w:basedOn w:val="Domylnaczcionkaakapitu"/>
    <w:link w:val="Nagwek1"/>
    <w:uiPriority w:val="9"/>
    <w:rsid w:val="002F778B"/>
    <w:rPr>
      <w:rFonts w:eastAsiaTheme="majorEastAsia" w:cstheme="majorBidi"/>
      <w:b/>
      <w:color w:val="000000" w:themeColor="text1"/>
      <w:sz w:val="36"/>
      <w:szCs w:val="32"/>
    </w:rPr>
  </w:style>
  <w:style w:type="paragraph" w:styleId="Nagwek">
    <w:name w:val="header"/>
    <w:basedOn w:val="Normalny"/>
    <w:link w:val="NagwekZnak"/>
    <w:uiPriority w:val="99"/>
    <w:unhideWhenUsed/>
    <w:rsid w:val="0040517E"/>
    <w:pPr>
      <w:tabs>
        <w:tab w:val="center" w:pos="4513"/>
        <w:tab w:val="right" w:pos="9026"/>
      </w:tabs>
      <w:spacing w:line="240" w:lineRule="auto"/>
    </w:pPr>
  </w:style>
  <w:style w:type="character" w:customStyle="1" w:styleId="NagwekZnak">
    <w:name w:val="Nagłówek Znak"/>
    <w:basedOn w:val="Domylnaczcionkaakapitu"/>
    <w:link w:val="Nagwek"/>
    <w:uiPriority w:val="99"/>
    <w:rsid w:val="0040517E"/>
  </w:style>
  <w:style w:type="paragraph" w:styleId="Stopka">
    <w:name w:val="footer"/>
    <w:basedOn w:val="Normalny"/>
    <w:link w:val="StopkaZnak"/>
    <w:uiPriority w:val="99"/>
    <w:unhideWhenUsed/>
    <w:rsid w:val="0040517E"/>
    <w:pPr>
      <w:tabs>
        <w:tab w:val="center" w:pos="4513"/>
        <w:tab w:val="right" w:pos="9026"/>
      </w:tabs>
      <w:spacing w:line="240" w:lineRule="auto"/>
    </w:pPr>
  </w:style>
  <w:style w:type="character" w:customStyle="1" w:styleId="StopkaZnak">
    <w:name w:val="Stopka Znak"/>
    <w:basedOn w:val="Domylnaczcionkaakapitu"/>
    <w:link w:val="Stopka"/>
    <w:uiPriority w:val="99"/>
    <w:qFormat/>
    <w:rsid w:val="0040517E"/>
  </w:style>
  <w:style w:type="character" w:styleId="Hipercze">
    <w:name w:val="Hyperlink"/>
    <w:basedOn w:val="Domylnaczcionkaakapitu"/>
    <w:uiPriority w:val="99"/>
    <w:unhideWhenUsed/>
    <w:rsid w:val="0040517E"/>
    <w:rPr>
      <w:color w:val="E5231B" w:themeColor="hyperlink"/>
      <w:u w:val="single"/>
    </w:rPr>
  </w:style>
  <w:style w:type="character" w:styleId="Nierozpoznanawzmianka">
    <w:name w:val="Unresolved Mention"/>
    <w:basedOn w:val="Domylnaczcionkaakapitu"/>
    <w:uiPriority w:val="99"/>
    <w:semiHidden/>
    <w:unhideWhenUsed/>
    <w:rsid w:val="0040517E"/>
    <w:rPr>
      <w:color w:val="605E5C"/>
      <w:shd w:val="clear" w:color="auto" w:fill="E1DFDD"/>
    </w:rPr>
  </w:style>
  <w:style w:type="paragraph" w:styleId="NormalnyWeb">
    <w:name w:val="Normal (Web)"/>
    <w:basedOn w:val="Normalny"/>
    <w:uiPriority w:val="99"/>
    <w:unhideWhenUsed/>
    <w:qFormat/>
    <w:rsid w:val="0040517E"/>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stopka0">
    <w:name w:val="stopka"/>
    <w:basedOn w:val="Stopka"/>
    <w:qFormat/>
    <w:rsid w:val="0040517E"/>
    <w:pPr>
      <w:spacing w:after="0" w:line="260" w:lineRule="exact"/>
    </w:pPr>
    <w:rPr>
      <w:color w:val="E5231B"/>
      <w:sz w:val="20"/>
    </w:rPr>
  </w:style>
  <w:style w:type="paragraph" w:customStyle="1" w:styleId="podpisrektor">
    <w:name w:val="podpis rektor"/>
    <w:basedOn w:val="Normalny"/>
    <w:qFormat/>
    <w:rsid w:val="0040517E"/>
    <w:pPr>
      <w:spacing w:before="840" w:after="0"/>
    </w:pPr>
    <w:rPr>
      <w:rFonts w:eastAsia="Times New Roman"/>
      <w:kern w:val="2"/>
    </w:rPr>
  </w:style>
  <w:style w:type="paragraph" w:customStyle="1" w:styleId="paragrafznacznik">
    <w:name w:val="paragraf znacznik"/>
    <w:basedOn w:val="Nagwek3"/>
    <w:autoRedefine/>
    <w:qFormat/>
    <w:rsid w:val="00751DB5"/>
    <w:pPr>
      <w:tabs>
        <w:tab w:val="left" w:pos="3119"/>
        <w:tab w:val="center" w:pos="4536"/>
      </w:tabs>
      <w:spacing w:before="0"/>
      <w:jc w:val="center"/>
    </w:pPr>
    <w:rPr>
      <w:rFonts w:asciiTheme="minorHAnsi" w:hAnsiTheme="minorHAnsi" w:cstheme="minorHAnsi"/>
      <w:b/>
      <w:bCs/>
      <w:color w:val="auto"/>
    </w:rPr>
  </w:style>
  <w:style w:type="paragraph" w:styleId="Akapitzlist">
    <w:name w:val="List Paragraph"/>
    <w:basedOn w:val="Normalny"/>
    <w:link w:val="AkapitzlistZnak"/>
    <w:uiPriority w:val="34"/>
    <w:qFormat/>
    <w:rsid w:val="00B8058F"/>
    <w:pPr>
      <w:spacing w:after="160" w:line="259" w:lineRule="auto"/>
      <w:ind w:left="720"/>
      <w:contextualSpacing/>
    </w:pPr>
    <w:rPr>
      <w:sz w:val="22"/>
      <w:szCs w:val="22"/>
    </w:rPr>
  </w:style>
  <w:style w:type="character" w:customStyle="1" w:styleId="markedcontent">
    <w:name w:val="markedcontent"/>
    <w:basedOn w:val="Domylnaczcionkaakapitu"/>
    <w:rsid w:val="00B8058F"/>
  </w:style>
  <w:style w:type="paragraph" w:customStyle="1" w:styleId="ustzaznaczenie">
    <w:name w:val="ust. zaznaczenie"/>
    <w:basedOn w:val="Akapitzlist"/>
    <w:link w:val="ustzaznaczenieZnak"/>
    <w:autoRedefine/>
    <w:rsid w:val="002E03A9"/>
    <w:pPr>
      <w:numPr>
        <w:numId w:val="1"/>
      </w:numPr>
      <w:spacing w:before="240" w:after="240" w:line="360" w:lineRule="auto"/>
      <w:contextualSpacing w:val="0"/>
    </w:pPr>
    <w:rPr>
      <w:color w:val="000000" w:themeColor="text1"/>
      <w:sz w:val="24"/>
    </w:rPr>
  </w:style>
  <w:style w:type="character" w:customStyle="1" w:styleId="Nagwek3Znak">
    <w:name w:val="Nagłówek 3 Znak"/>
    <w:basedOn w:val="Domylnaczcionkaakapitu"/>
    <w:link w:val="Nagwek3"/>
    <w:uiPriority w:val="9"/>
    <w:semiHidden/>
    <w:rsid w:val="000916BE"/>
    <w:rPr>
      <w:rFonts w:asciiTheme="majorHAnsi" w:eastAsiaTheme="majorEastAsia" w:hAnsiTheme="majorHAnsi" w:cstheme="majorBidi"/>
      <w:color w:val="72110D" w:themeColor="accent1" w:themeShade="7F"/>
    </w:rPr>
  </w:style>
  <w:style w:type="paragraph" w:customStyle="1" w:styleId="ustepnagwek">
    <w:name w:val="ustep nagłówek"/>
    <w:basedOn w:val="Nagwek4"/>
    <w:link w:val="ustepnagwekZnak"/>
    <w:autoRedefine/>
    <w:qFormat/>
    <w:rsid w:val="007F5FB7"/>
    <w:pPr>
      <w:keepNext w:val="0"/>
      <w:keepLines w:val="0"/>
      <w:numPr>
        <w:numId w:val="2"/>
      </w:numPr>
      <w:spacing w:before="240" w:after="240"/>
    </w:pPr>
    <w:rPr>
      <w:i w:val="0"/>
      <w:color w:val="000000" w:themeColor="text1"/>
    </w:rPr>
  </w:style>
  <w:style w:type="character" w:customStyle="1" w:styleId="AkapitzlistZnak">
    <w:name w:val="Akapit z listą Znak"/>
    <w:basedOn w:val="Domylnaczcionkaakapitu"/>
    <w:link w:val="Akapitzlist"/>
    <w:uiPriority w:val="34"/>
    <w:rsid w:val="000916BE"/>
    <w:rPr>
      <w:sz w:val="22"/>
      <w:szCs w:val="22"/>
    </w:rPr>
  </w:style>
  <w:style w:type="character" w:customStyle="1" w:styleId="ustzaznaczenieZnak">
    <w:name w:val="ust. zaznaczenie Znak"/>
    <w:basedOn w:val="AkapitzlistZnak"/>
    <w:link w:val="ustzaznaczenie"/>
    <w:rsid w:val="002E03A9"/>
    <w:rPr>
      <w:color w:val="000000" w:themeColor="text1"/>
      <w:sz w:val="22"/>
      <w:szCs w:val="22"/>
    </w:rPr>
  </w:style>
  <w:style w:type="character" w:customStyle="1" w:styleId="Nagwek4Znak">
    <w:name w:val="Nagłówek 4 Znak"/>
    <w:basedOn w:val="Domylnaczcionkaakapitu"/>
    <w:link w:val="Nagwek4"/>
    <w:uiPriority w:val="9"/>
    <w:semiHidden/>
    <w:rsid w:val="000916BE"/>
    <w:rPr>
      <w:rFonts w:asciiTheme="majorHAnsi" w:eastAsiaTheme="majorEastAsia" w:hAnsiTheme="majorHAnsi" w:cstheme="majorBidi"/>
      <w:i/>
      <w:iCs/>
      <w:color w:val="AB1913" w:themeColor="accent1" w:themeShade="BF"/>
    </w:rPr>
  </w:style>
  <w:style w:type="character" w:customStyle="1" w:styleId="ustepnagwekZnak">
    <w:name w:val="ustep nagłówek Znak"/>
    <w:basedOn w:val="Nagwek4Znak"/>
    <w:link w:val="ustepnagwek"/>
    <w:rsid w:val="007F5FB7"/>
    <w:rPr>
      <w:rFonts w:asciiTheme="majorHAnsi" w:eastAsiaTheme="majorEastAsia" w:hAnsiTheme="majorHAnsi" w:cstheme="majorBidi"/>
      <w:i w:val="0"/>
      <w:iCs/>
      <w:color w:val="000000" w:themeColor="text1"/>
    </w:rPr>
  </w:style>
  <w:style w:type="paragraph" w:customStyle="1" w:styleId="Default">
    <w:name w:val="Default"/>
    <w:rsid w:val="008C5446"/>
    <w:pPr>
      <w:autoSpaceDE w:val="0"/>
      <w:autoSpaceDN w:val="0"/>
      <w:adjustRightInd w:val="0"/>
    </w:pPr>
    <w:rPr>
      <w:rFonts w:ascii="Calibri" w:hAnsi="Calibri" w:cs="Calibri"/>
      <w:color w:val="000000"/>
    </w:rPr>
  </w:style>
  <w:style w:type="table" w:styleId="Tabelasiatki1jasnaakcent3">
    <w:name w:val="Grid Table 1 Light Accent 3"/>
    <w:basedOn w:val="Standardowy"/>
    <w:uiPriority w:val="46"/>
    <w:rsid w:val="00A3746D"/>
    <w:rPr>
      <w:sz w:val="22"/>
      <w:szCs w:val="22"/>
    </w:rPr>
    <w:tblPr>
      <w:tblStyleRowBandSize w:val="1"/>
      <w:tblStyleColBandSize w:val="1"/>
      <w:tblBorders>
        <w:top w:val="single" w:sz="4" w:space="0" w:color="BCD9DF" w:themeColor="accent3" w:themeTint="66"/>
        <w:left w:val="single" w:sz="4" w:space="0" w:color="BCD9DF" w:themeColor="accent3" w:themeTint="66"/>
        <w:bottom w:val="single" w:sz="4" w:space="0" w:color="BCD9DF" w:themeColor="accent3" w:themeTint="66"/>
        <w:right w:val="single" w:sz="4" w:space="0" w:color="BCD9DF" w:themeColor="accent3" w:themeTint="66"/>
        <w:insideH w:val="single" w:sz="4" w:space="0" w:color="BCD9DF" w:themeColor="accent3" w:themeTint="66"/>
        <w:insideV w:val="single" w:sz="4" w:space="0" w:color="BCD9DF" w:themeColor="accent3" w:themeTint="66"/>
      </w:tblBorders>
    </w:tblPr>
    <w:tblStylePr w:type="firstRow">
      <w:rPr>
        <w:b/>
        <w:bCs/>
      </w:rPr>
      <w:tblPr/>
      <w:tcPr>
        <w:tcBorders>
          <w:bottom w:val="single" w:sz="12" w:space="0" w:color="9BC7D0" w:themeColor="accent3" w:themeTint="99"/>
        </w:tcBorders>
      </w:tcPr>
    </w:tblStylePr>
    <w:tblStylePr w:type="lastRow">
      <w:rPr>
        <w:b/>
        <w:bCs/>
      </w:rPr>
      <w:tblPr/>
      <w:tcPr>
        <w:tcBorders>
          <w:top w:val="double" w:sz="2" w:space="0" w:color="9BC7D0" w:themeColor="accent3" w:themeTint="99"/>
        </w:tcBorders>
      </w:tcPr>
    </w:tblStylePr>
    <w:tblStylePr w:type="firstCol">
      <w:rPr>
        <w:b/>
        <w:bCs/>
      </w:rPr>
    </w:tblStylePr>
    <w:tblStylePr w:type="lastCol">
      <w:rPr>
        <w:b/>
        <w:bCs/>
      </w:rPr>
    </w:tblStylePr>
  </w:style>
  <w:style w:type="table" w:styleId="Tabela-Siatka">
    <w:name w:val="Table Grid"/>
    <w:basedOn w:val="Standardowy"/>
    <w:uiPriority w:val="39"/>
    <w:rsid w:val="009922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omylnaczcionkaakapitu"/>
    <w:rsid w:val="00DB7240"/>
  </w:style>
  <w:style w:type="character" w:styleId="Odwoaniedokomentarza">
    <w:name w:val="annotation reference"/>
    <w:basedOn w:val="Domylnaczcionkaakapitu"/>
    <w:uiPriority w:val="99"/>
    <w:semiHidden/>
    <w:unhideWhenUsed/>
    <w:rsid w:val="00616DE7"/>
    <w:rPr>
      <w:sz w:val="16"/>
      <w:szCs w:val="16"/>
    </w:rPr>
  </w:style>
  <w:style w:type="paragraph" w:styleId="Tekstkomentarza">
    <w:name w:val="annotation text"/>
    <w:basedOn w:val="Normalny"/>
    <w:link w:val="TekstkomentarzaZnak"/>
    <w:uiPriority w:val="99"/>
    <w:unhideWhenUsed/>
    <w:rsid w:val="00616DE7"/>
    <w:pPr>
      <w:spacing w:line="240" w:lineRule="auto"/>
    </w:pPr>
    <w:rPr>
      <w:sz w:val="20"/>
      <w:szCs w:val="20"/>
    </w:rPr>
  </w:style>
  <w:style w:type="character" w:customStyle="1" w:styleId="TekstkomentarzaZnak">
    <w:name w:val="Tekst komentarza Znak"/>
    <w:basedOn w:val="Domylnaczcionkaakapitu"/>
    <w:link w:val="Tekstkomentarza"/>
    <w:uiPriority w:val="99"/>
    <w:rsid w:val="00616DE7"/>
    <w:rPr>
      <w:sz w:val="20"/>
      <w:szCs w:val="20"/>
    </w:rPr>
  </w:style>
  <w:style w:type="paragraph" w:styleId="Tematkomentarza">
    <w:name w:val="annotation subject"/>
    <w:basedOn w:val="Tekstkomentarza"/>
    <w:next w:val="Tekstkomentarza"/>
    <w:link w:val="TematkomentarzaZnak"/>
    <w:uiPriority w:val="99"/>
    <w:semiHidden/>
    <w:unhideWhenUsed/>
    <w:rsid w:val="00616DE7"/>
    <w:rPr>
      <w:b/>
      <w:bCs/>
    </w:rPr>
  </w:style>
  <w:style w:type="character" w:customStyle="1" w:styleId="TematkomentarzaZnak">
    <w:name w:val="Temat komentarza Znak"/>
    <w:basedOn w:val="TekstkomentarzaZnak"/>
    <w:link w:val="Tematkomentarza"/>
    <w:uiPriority w:val="99"/>
    <w:semiHidden/>
    <w:rsid w:val="00616DE7"/>
    <w:rPr>
      <w:b/>
      <w:bCs/>
      <w:sz w:val="20"/>
      <w:szCs w:val="20"/>
    </w:rPr>
  </w:style>
  <w:style w:type="paragraph" w:customStyle="1" w:styleId="xmsobodytext">
    <w:name w:val="x_msobodytext"/>
    <w:basedOn w:val="Normalny"/>
    <w:rsid w:val="00AF2F3C"/>
    <w:pPr>
      <w:spacing w:after="0" w:line="240" w:lineRule="auto"/>
    </w:pPr>
    <w:rPr>
      <w:rFonts w:ascii="Calibri" w:hAnsi="Calibri" w:cs="Calibri"/>
      <w:sz w:val="22"/>
      <w:szCs w:val="22"/>
      <w:lang w:eastAsia="pl-PL"/>
    </w:rPr>
  </w:style>
  <w:style w:type="paragraph" w:customStyle="1" w:styleId="xmsonormal">
    <w:name w:val="x_msonormal"/>
    <w:basedOn w:val="Normalny"/>
    <w:rsid w:val="00AF2F3C"/>
    <w:pPr>
      <w:spacing w:after="0" w:line="240" w:lineRule="auto"/>
    </w:pPr>
    <w:rPr>
      <w:rFonts w:ascii="Calibri" w:hAnsi="Calibri" w:cs="Calibri"/>
      <w:sz w:val="22"/>
      <w:szCs w:val="22"/>
      <w:lang w:eastAsia="pl-PL"/>
    </w:rPr>
  </w:style>
  <w:style w:type="paragraph" w:customStyle="1" w:styleId="xmsocommenttext">
    <w:name w:val="x_msocommenttext"/>
    <w:basedOn w:val="Normalny"/>
    <w:rsid w:val="00AF2F3C"/>
    <w:pPr>
      <w:spacing w:after="0" w:line="240" w:lineRule="auto"/>
    </w:pPr>
    <w:rPr>
      <w:rFonts w:ascii="Calibri" w:hAnsi="Calibri" w:cs="Calibri"/>
      <w:sz w:val="22"/>
      <w:szCs w:val="22"/>
      <w:lang w:eastAsia="pl-PL"/>
    </w:rPr>
  </w:style>
  <w:style w:type="paragraph" w:customStyle="1" w:styleId="xmsolistparagraph">
    <w:name w:val="x_msolistparagraph"/>
    <w:basedOn w:val="Normalny"/>
    <w:rsid w:val="00AF2F3C"/>
    <w:pPr>
      <w:spacing w:after="0" w:line="240" w:lineRule="auto"/>
    </w:pPr>
    <w:rPr>
      <w:rFonts w:ascii="Calibri" w:hAnsi="Calibri" w:cs="Calibri"/>
      <w:sz w:val="22"/>
      <w:szCs w:val="22"/>
      <w:lang w:eastAsia="pl-PL"/>
    </w:rPr>
  </w:style>
  <w:style w:type="paragraph" w:styleId="Tekstpodstawowy">
    <w:name w:val="Body Text"/>
    <w:basedOn w:val="Normalny"/>
    <w:link w:val="TekstpodstawowyZnak"/>
    <w:rsid w:val="00C77670"/>
    <w:pPr>
      <w:spacing w:after="140" w:line="276" w:lineRule="auto"/>
    </w:pPr>
    <w:rPr>
      <w:sz w:val="22"/>
      <w:szCs w:val="22"/>
    </w:rPr>
  </w:style>
  <w:style w:type="character" w:customStyle="1" w:styleId="TekstpodstawowyZnak">
    <w:name w:val="Tekst podstawowy Znak"/>
    <w:basedOn w:val="Domylnaczcionkaakapitu"/>
    <w:link w:val="Tekstpodstawowy"/>
    <w:rsid w:val="00C77670"/>
    <w:rPr>
      <w:sz w:val="22"/>
      <w:szCs w:val="22"/>
    </w:rPr>
  </w:style>
  <w:style w:type="character" w:styleId="Pogrubienie">
    <w:name w:val="Strong"/>
    <w:basedOn w:val="Domylnaczcionkaakapitu"/>
    <w:qFormat/>
    <w:rsid w:val="005B588B"/>
    <w:rPr>
      <w:b/>
      <w:bCs/>
    </w:rPr>
  </w:style>
  <w:style w:type="character" w:customStyle="1" w:styleId="cf01">
    <w:name w:val="cf01"/>
    <w:rsid w:val="00273092"/>
    <w:rPr>
      <w:rFonts w:ascii="Segoe UI" w:hAnsi="Segoe UI" w:cs="Segoe UI" w:hint="default"/>
      <w:sz w:val="18"/>
      <w:szCs w:val="18"/>
    </w:rPr>
  </w:style>
  <w:style w:type="paragraph" w:styleId="Tekstpodstawowywcity">
    <w:name w:val="Body Text Indent"/>
    <w:basedOn w:val="Normalny"/>
    <w:link w:val="TekstpodstawowywcityZnak"/>
    <w:uiPriority w:val="99"/>
    <w:unhideWhenUsed/>
    <w:rsid w:val="008057CE"/>
    <w:pPr>
      <w:spacing w:after="120"/>
      <w:ind w:left="283"/>
    </w:pPr>
  </w:style>
  <w:style w:type="character" w:customStyle="1" w:styleId="TekstpodstawowywcityZnak">
    <w:name w:val="Tekst podstawowy wcięty Znak"/>
    <w:basedOn w:val="Domylnaczcionkaakapitu"/>
    <w:link w:val="Tekstpodstawowywcity"/>
    <w:uiPriority w:val="99"/>
    <w:rsid w:val="008057CE"/>
  </w:style>
  <w:style w:type="paragraph" w:customStyle="1" w:styleId="Bullet">
    <w:name w:val="Bullet"/>
    <w:basedOn w:val="Akapitzlist"/>
    <w:qFormat/>
    <w:rsid w:val="00A9577C"/>
    <w:pPr>
      <w:numPr>
        <w:numId w:val="3"/>
      </w:numPr>
      <w:spacing w:after="240" w:line="360" w:lineRule="auto"/>
    </w:pPr>
    <w:rPr>
      <w:sz w:val="24"/>
      <w:szCs w:val="24"/>
    </w:rPr>
  </w:style>
  <w:style w:type="paragraph" w:styleId="HTML-wstpniesformatowany">
    <w:name w:val="HTML Preformatted"/>
    <w:basedOn w:val="Normalny"/>
    <w:link w:val="HTML-wstpniesformatowanyZnak"/>
    <w:uiPriority w:val="99"/>
    <w:semiHidden/>
    <w:unhideWhenUsed/>
    <w:rsid w:val="00CB095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B095E"/>
    <w:rPr>
      <w:rFonts w:ascii="Consolas" w:hAnsi="Consolas"/>
      <w:sz w:val="20"/>
      <w:szCs w:val="20"/>
    </w:rPr>
  </w:style>
  <w:style w:type="paragraph" w:styleId="Listapunktowana">
    <w:name w:val="List Bullet"/>
    <w:basedOn w:val="Normalny"/>
    <w:uiPriority w:val="99"/>
    <w:unhideWhenUsed/>
    <w:rsid w:val="00763701"/>
    <w:pPr>
      <w:ind w:left="357" w:hanging="357"/>
      <w:contextualSpacing/>
    </w:pPr>
  </w:style>
  <w:style w:type="paragraph" w:styleId="Listapunktowana2">
    <w:name w:val="List Bullet 2"/>
    <w:basedOn w:val="Normalny"/>
    <w:uiPriority w:val="99"/>
    <w:unhideWhenUsed/>
    <w:rsid w:val="00763701"/>
    <w:pPr>
      <w:ind w:left="1440" w:hanging="360"/>
      <w:contextualSpacing/>
    </w:pPr>
  </w:style>
  <w:style w:type="paragraph" w:styleId="Tekstprzypisukocowego">
    <w:name w:val="endnote text"/>
    <w:basedOn w:val="Normalny"/>
    <w:link w:val="TekstprzypisukocowegoZnak"/>
    <w:uiPriority w:val="99"/>
    <w:semiHidden/>
    <w:unhideWhenUsed/>
    <w:rsid w:val="00E657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5724"/>
    <w:rPr>
      <w:sz w:val="20"/>
      <w:szCs w:val="20"/>
    </w:rPr>
  </w:style>
  <w:style w:type="character" w:styleId="Odwoanieprzypisukocowego">
    <w:name w:val="endnote reference"/>
    <w:basedOn w:val="Domylnaczcionkaakapitu"/>
    <w:uiPriority w:val="99"/>
    <w:semiHidden/>
    <w:unhideWhenUsed/>
    <w:rsid w:val="00E65724"/>
    <w:rPr>
      <w:vertAlign w:val="superscript"/>
    </w:rPr>
  </w:style>
  <w:style w:type="paragraph" w:styleId="Poprawka">
    <w:name w:val="Revision"/>
    <w:hidden/>
    <w:uiPriority w:val="99"/>
    <w:semiHidden/>
    <w:rsid w:val="0024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3463">
      <w:bodyDiv w:val="1"/>
      <w:marLeft w:val="0"/>
      <w:marRight w:val="0"/>
      <w:marTop w:val="0"/>
      <w:marBottom w:val="0"/>
      <w:divBdr>
        <w:top w:val="none" w:sz="0" w:space="0" w:color="auto"/>
        <w:left w:val="none" w:sz="0" w:space="0" w:color="auto"/>
        <w:bottom w:val="none" w:sz="0" w:space="0" w:color="auto"/>
        <w:right w:val="none" w:sz="0" w:space="0" w:color="auto"/>
      </w:divBdr>
    </w:div>
    <w:div w:id="181894791">
      <w:bodyDiv w:val="1"/>
      <w:marLeft w:val="0"/>
      <w:marRight w:val="0"/>
      <w:marTop w:val="0"/>
      <w:marBottom w:val="0"/>
      <w:divBdr>
        <w:top w:val="none" w:sz="0" w:space="0" w:color="auto"/>
        <w:left w:val="none" w:sz="0" w:space="0" w:color="auto"/>
        <w:bottom w:val="none" w:sz="0" w:space="0" w:color="auto"/>
        <w:right w:val="none" w:sz="0" w:space="0" w:color="auto"/>
      </w:divBdr>
      <w:divsChild>
        <w:div w:id="605618421">
          <w:marLeft w:val="0"/>
          <w:marRight w:val="0"/>
          <w:marTop w:val="0"/>
          <w:marBottom w:val="0"/>
          <w:divBdr>
            <w:top w:val="none" w:sz="0" w:space="0" w:color="auto"/>
            <w:left w:val="none" w:sz="0" w:space="0" w:color="auto"/>
            <w:bottom w:val="none" w:sz="0" w:space="0" w:color="auto"/>
            <w:right w:val="none" w:sz="0" w:space="0" w:color="auto"/>
          </w:divBdr>
        </w:div>
        <w:div w:id="889195712">
          <w:marLeft w:val="0"/>
          <w:marRight w:val="0"/>
          <w:marTop w:val="0"/>
          <w:marBottom w:val="0"/>
          <w:divBdr>
            <w:top w:val="none" w:sz="0" w:space="0" w:color="auto"/>
            <w:left w:val="none" w:sz="0" w:space="0" w:color="auto"/>
            <w:bottom w:val="none" w:sz="0" w:space="0" w:color="auto"/>
            <w:right w:val="none" w:sz="0" w:space="0" w:color="auto"/>
          </w:divBdr>
        </w:div>
        <w:div w:id="948927337">
          <w:marLeft w:val="0"/>
          <w:marRight w:val="0"/>
          <w:marTop w:val="0"/>
          <w:marBottom w:val="0"/>
          <w:divBdr>
            <w:top w:val="none" w:sz="0" w:space="0" w:color="auto"/>
            <w:left w:val="none" w:sz="0" w:space="0" w:color="auto"/>
            <w:bottom w:val="none" w:sz="0" w:space="0" w:color="auto"/>
            <w:right w:val="none" w:sz="0" w:space="0" w:color="auto"/>
          </w:divBdr>
        </w:div>
      </w:divsChild>
    </w:div>
    <w:div w:id="217011986">
      <w:bodyDiv w:val="1"/>
      <w:marLeft w:val="0"/>
      <w:marRight w:val="0"/>
      <w:marTop w:val="0"/>
      <w:marBottom w:val="0"/>
      <w:divBdr>
        <w:top w:val="none" w:sz="0" w:space="0" w:color="auto"/>
        <w:left w:val="none" w:sz="0" w:space="0" w:color="auto"/>
        <w:bottom w:val="none" w:sz="0" w:space="0" w:color="auto"/>
        <w:right w:val="none" w:sz="0" w:space="0" w:color="auto"/>
      </w:divBdr>
    </w:div>
    <w:div w:id="278757024">
      <w:bodyDiv w:val="1"/>
      <w:marLeft w:val="0"/>
      <w:marRight w:val="0"/>
      <w:marTop w:val="0"/>
      <w:marBottom w:val="0"/>
      <w:divBdr>
        <w:top w:val="none" w:sz="0" w:space="0" w:color="auto"/>
        <w:left w:val="none" w:sz="0" w:space="0" w:color="auto"/>
        <w:bottom w:val="none" w:sz="0" w:space="0" w:color="auto"/>
        <w:right w:val="none" w:sz="0" w:space="0" w:color="auto"/>
      </w:divBdr>
    </w:div>
    <w:div w:id="350110214">
      <w:bodyDiv w:val="1"/>
      <w:marLeft w:val="0"/>
      <w:marRight w:val="0"/>
      <w:marTop w:val="0"/>
      <w:marBottom w:val="0"/>
      <w:divBdr>
        <w:top w:val="none" w:sz="0" w:space="0" w:color="auto"/>
        <w:left w:val="none" w:sz="0" w:space="0" w:color="auto"/>
        <w:bottom w:val="none" w:sz="0" w:space="0" w:color="auto"/>
        <w:right w:val="none" w:sz="0" w:space="0" w:color="auto"/>
      </w:divBdr>
      <w:divsChild>
        <w:div w:id="530147576">
          <w:marLeft w:val="0"/>
          <w:marRight w:val="0"/>
          <w:marTop w:val="0"/>
          <w:marBottom w:val="0"/>
          <w:divBdr>
            <w:top w:val="none" w:sz="0" w:space="0" w:color="auto"/>
            <w:left w:val="none" w:sz="0" w:space="0" w:color="auto"/>
            <w:bottom w:val="none" w:sz="0" w:space="0" w:color="auto"/>
            <w:right w:val="none" w:sz="0" w:space="0" w:color="auto"/>
          </w:divBdr>
        </w:div>
        <w:div w:id="1687055944">
          <w:marLeft w:val="0"/>
          <w:marRight w:val="0"/>
          <w:marTop w:val="0"/>
          <w:marBottom w:val="0"/>
          <w:divBdr>
            <w:top w:val="none" w:sz="0" w:space="0" w:color="auto"/>
            <w:left w:val="none" w:sz="0" w:space="0" w:color="auto"/>
            <w:bottom w:val="none" w:sz="0" w:space="0" w:color="auto"/>
            <w:right w:val="none" w:sz="0" w:space="0" w:color="auto"/>
          </w:divBdr>
        </w:div>
        <w:div w:id="1754400159">
          <w:marLeft w:val="0"/>
          <w:marRight w:val="0"/>
          <w:marTop w:val="0"/>
          <w:marBottom w:val="0"/>
          <w:divBdr>
            <w:top w:val="none" w:sz="0" w:space="0" w:color="auto"/>
            <w:left w:val="none" w:sz="0" w:space="0" w:color="auto"/>
            <w:bottom w:val="none" w:sz="0" w:space="0" w:color="auto"/>
            <w:right w:val="none" w:sz="0" w:space="0" w:color="auto"/>
          </w:divBdr>
        </w:div>
      </w:divsChild>
    </w:div>
    <w:div w:id="675572931">
      <w:bodyDiv w:val="1"/>
      <w:marLeft w:val="0"/>
      <w:marRight w:val="0"/>
      <w:marTop w:val="0"/>
      <w:marBottom w:val="0"/>
      <w:divBdr>
        <w:top w:val="none" w:sz="0" w:space="0" w:color="auto"/>
        <w:left w:val="none" w:sz="0" w:space="0" w:color="auto"/>
        <w:bottom w:val="none" w:sz="0" w:space="0" w:color="auto"/>
        <w:right w:val="none" w:sz="0" w:space="0" w:color="auto"/>
      </w:divBdr>
    </w:div>
    <w:div w:id="750659473">
      <w:bodyDiv w:val="1"/>
      <w:marLeft w:val="0"/>
      <w:marRight w:val="0"/>
      <w:marTop w:val="0"/>
      <w:marBottom w:val="0"/>
      <w:divBdr>
        <w:top w:val="none" w:sz="0" w:space="0" w:color="auto"/>
        <w:left w:val="none" w:sz="0" w:space="0" w:color="auto"/>
        <w:bottom w:val="none" w:sz="0" w:space="0" w:color="auto"/>
        <w:right w:val="none" w:sz="0" w:space="0" w:color="auto"/>
      </w:divBdr>
    </w:div>
    <w:div w:id="875964207">
      <w:bodyDiv w:val="1"/>
      <w:marLeft w:val="0"/>
      <w:marRight w:val="0"/>
      <w:marTop w:val="0"/>
      <w:marBottom w:val="0"/>
      <w:divBdr>
        <w:top w:val="none" w:sz="0" w:space="0" w:color="auto"/>
        <w:left w:val="none" w:sz="0" w:space="0" w:color="auto"/>
        <w:bottom w:val="none" w:sz="0" w:space="0" w:color="auto"/>
        <w:right w:val="none" w:sz="0" w:space="0" w:color="auto"/>
      </w:divBdr>
    </w:div>
    <w:div w:id="973413662">
      <w:bodyDiv w:val="1"/>
      <w:marLeft w:val="0"/>
      <w:marRight w:val="0"/>
      <w:marTop w:val="0"/>
      <w:marBottom w:val="0"/>
      <w:divBdr>
        <w:top w:val="none" w:sz="0" w:space="0" w:color="auto"/>
        <w:left w:val="none" w:sz="0" w:space="0" w:color="auto"/>
        <w:bottom w:val="none" w:sz="0" w:space="0" w:color="auto"/>
        <w:right w:val="none" w:sz="0" w:space="0" w:color="auto"/>
      </w:divBdr>
    </w:div>
    <w:div w:id="1092240706">
      <w:bodyDiv w:val="1"/>
      <w:marLeft w:val="0"/>
      <w:marRight w:val="0"/>
      <w:marTop w:val="0"/>
      <w:marBottom w:val="0"/>
      <w:divBdr>
        <w:top w:val="none" w:sz="0" w:space="0" w:color="auto"/>
        <w:left w:val="none" w:sz="0" w:space="0" w:color="auto"/>
        <w:bottom w:val="none" w:sz="0" w:space="0" w:color="auto"/>
        <w:right w:val="none" w:sz="0" w:space="0" w:color="auto"/>
      </w:divBdr>
    </w:div>
    <w:div w:id="1355813009">
      <w:bodyDiv w:val="1"/>
      <w:marLeft w:val="0"/>
      <w:marRight w:val="0"/>
      <w:marTop w:val="0"/>
      <w:marBottom w:val="0"/>
      <w:divBdr>
        <w:top w:val="none" w:sz="0" w:space="0" w:color="auto"/>
        <w:left w:val="none" w:sz="0" w:space="0" w:color="auto"/>
        <w:bottom w:val="none" w:sz="0" w:space="0" w:color="auto"/>
        <w:right w:val="none" w:sz="0" w:space="0" w:color="auto"/>
      </w:divBdr>
    </w:div>
    <w:div w:id="1375233590">
      <w:bodyDiv w:val="1"/>
      <w:marLeft w:val="0"/>
      <w:marRight w:val="0"/>
      <w:marTop w:val="0"/>
      <w:marBottom w:val="0"/>
      <w:divBdr>
        <w:top w:val="none" w:sz="0" w:space="0" w:color="auto"/>
        <w:left w:val="none" w:sz="0" w:space="0" w:color="auto"/>
        <w:bottom w:val="none" w:sz="0" w:space="0" w:color="auto"/>
        <w:right w:val="none" w:sz="0" w:space="0" w:color="auto"/>
      </w:divBdr>
    </w:div>
    <w:div w:id="1538277120">
      <w:bodyDiv w:val="1"/>
      <w:marLeft w:val="0"/>
      <w:marRight w:val="0"/>
      <w:marTop w:val="0"/>
      <w:marBottom w:val="0"/>
      <w:divBdr>
        <w:top w:val="none" w:sz="0" w:space="0" w:color="auto"/>
        <w:left w:val="none" w:sz="0" w:space="0" w:color="auto"/>
        <w:bottom w:val="none" w:sz="0" w:space="0" w:color="auto"/>
        <w:right w:val="none" w:sz="0" w:space="0" w:color="auto"/>
      </w:divBdr>
    </w:div>
    <w:div w:id="1547177713">
      <w:bodyDiv w:val="1"/>
      <w:marLeft w:val="0"/>
      <w:marRight w:val="0"/>
      <w:marTop w:val="0"/>
      <w:marBottom w:val="0"/>
      <w:divBdr>
        <w:top w:val="none" w:sz="0" w:space="0" w:color="auto"/>
        <w:left w:val="none" w:sz="0" w:space="0" w:color="auto"/>
        <w:bottom w:val="none" w:sz="0" w:space="0" w:color="auto"/>
        <w:right w:val="none" w:sz="0" w:space="0" w:color="auto"/>
      </w:divBdr>
    </w:div>
    <w:div w:id="1589073971">
      <w:bodyDiv w:val="1"/>
      <w:marLeft w:val="0"/>
      <w:marRight w:val="0"/>
      <w:marTop w:val="0"/>
      <w:marBottom w:val="0"/>
      <w:divBdr>
        <w:top w:val="none" w:sz="0" w:space="0" w:color="auto"/>
        <w:left w:val="none" w:sz="0" w:space="0" w:color="auto"/>
        <w:bottom w:val="none" w:sz="0" w:space="0" w:color="auto"/>
        <w:right w:val="none" w:sz="0" w:space="0" w:color="auto"/>
      </w:divBdr>
    </w:div>
    <w:div w:id="1963029993">
      <w:bodyDiv w:val="1"/>
      <w:marLeft w:val="0"/>
      <w:marRight w:val="0"/>
      <w:marTop w:val="0"/>
      <w:marBottom w:val="0"/>
      <w:divBdr>
        <w:top w:val="none" w:sz="0" w:space="0" w:color="auto"/>
        <w:left w:val="none" w:sz="0" w:space="0" w:color="auto"/>
        <w:bottom w:val="none" w:sz="0" w:space="0" w:color="auto"/>
        <w:right w:val="none" w:sz="0" w:space="0" w:color="auto"/>
      </w:divBdr>
    </w:div>
    <w:div w:id="2054764870">
      <w:bodyDiv w:val="1"/>
      <w:marLeft w:val="0"/>
      <w:marRight w:val="0"/>
      <w:marTop w:val="0"/>
      <w:marBottom w:val="0"/>
      <w:divBdr>
        <w:top w:val="none" w:sz="0" w:space="0" w:color="auto"/>
        <w:left w:val="none" w:sz="0" w:space="0" w:color="auto"/>
        <w:bottom w:val="none" w:sz="0" w:space="0" w:color="auto"/>
        <w:right w:val="none" w:sz="0" w:space="0" w:color="auto"/>
      </w:divBdr>
    </w:div>
    <w:div w:id="20826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CW UŁ">
      <a:dk1>
        <a:sysClr val="windowText" lastClr="000000"/>
      </a:dk1>
      <a:lt1>
        <a:sysClr val="window" lastClr="FFFFFF"/>
      </a:lt1>
      <a:dk2>
        <a:srgbClr val="595959"/>
      </a:dk2>
      <a:lt2>
        <a:srgbClr val="EBEBEB"/>
      </a:lt2>
      <a:accent1>
        <a:srgbClr val="E5231B"/>
      </a:accent1>
      <a:accent2>
        <a:srgbClr val="1B616B"/>
      </a:accent2>
      <a:accent3>
        <a:srgbClr val="5AA2B1"/>
      </a:accent3>
      <a:accent4>
        <a:srgbClr val="016CA3"/>
      </a:accent4>
      <a:accent5>
        <a:srgbClr val="53B4D8"/>
      </a:accent5>
      <a:accent6>
        <a:srgbClr val="EAC72A"/>
      </a:accent6>
      <a:hlink>
        <a:srgbClr val="E5231B"/>
      </a:hlink>
      <a:folHlink>
        <a:srgbClr val="A61B34"/>
      </a:folHlink>
    </a:clrScheme>
    <a:fontScheme name="UniLodz">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fc69c85-1659-4cf6-a1e5-db2a18c4de0c" xsi:nil="true"/>
    <lcf76f155ced4ddcb4097134ff3c332f xmlns="5fc69c85-1659-4cf6-a1e5-db2a18c4de0c">
      <Terms xmlns="http://schemas.microsoft.com/office/infopath/2007/PartnerControls"/>
    </lcf76f155ced4ddcb4097134ff3c332f>
    <TaxCatchAll xmlns="95240313-be8a-467c-9f70-ec2bdb9b57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8" ma:contentTypeDescription="Utwórz nowy dokument." ma:contentTypeScope="" ma:versionID="f310f578c978eba54de2d5c8b2a41fba">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9e7110aa33b346cc4b455669b5cda49b"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11716-0FCA-4B6B-ACD0-88184F7209D3}">
  <ds:schemaRefs>
    <ds:schemaRef ds:uri="http://schemas.openxmlformats.org/officeDocument/2006/bibliography"/>
  </ds:schemaRefs>
</ds:datastoreItem>
</file>

<file path=customXml/itemProps2.xml><?xml version="1.0" encoding="utf-8"?>
<ds:datastoreItem xmlns:ds="http://schemas.openxmlformats.org/officeDocument/2006/customXml" ds:itemID="{CA710793-22AA-4024-8B6E-DE3B572CFE5F}">
  <ds:schemaRefs>
    <ds:schemaRef ds:uri="http://schemas.microsoft.com/office/2006/metadata/properties"/>
    <ds:schemaRef ds:uri="http://schemas.microsoft.com/office/infopath/2007/PartnerControls"/>
    <ds:schemaRef ds:uri="5fc69c85-1659-4cf6-a1e5-db2a18c4de0c"/>
    <ds:schemaRef ds:uri="95240313-be8a-467c-9f70-ec2bdb9b5710"/>
  </ds:schemaRefs>
</ds:datastoreItem>
</file>

<file path=customXml/itemProps3.xml><?xml version="1.0" encoding="utf-8"?>
<ds:datastoreItem xmlns:ds="http://schemas.openxmlformats.org/officeDocument/2006/customXml" ds:itemID="{DF6A2E03-2235-468E-8997-D310A2F36D03}">
  <ds:schemaRefs>
    <ds:schemaRef ds:uri="http://schemas.microsoft.com/sharepoint/v3/contenttype/forms"/>
  </ds:schemaRefs>
</ds:datastoreItem>
</file>

<file path=customXml/itemProps4.xml><?xml version="1.0" encoding="utf-8"?>
<ds:datastoreItem xmlns:ds="http://schemas.openxmlformats.org/officeDocument/2006/customXml" ds:itemID="{0C751D0D-9CC1-494F-9167-31D8140CA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9c85-1659-4cf6-a1e5-db2a18c4de0c"/>
    <ds:schemaRef ds:uri="95240313-be8a-467c-9f70-ec2bdb9b5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788</Words>
  <Characters>4730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zarz. nr 96 z 30.01.2025 r</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Magdalena Szostak</dc:creator>
  <cp:keywords/>
  <dc:description/>
  <cp:lastModifiedBy>Paulina Kłąb</cp:lastModifiedBy>
  <cp:revision>60</cp:revision>
  <cp:lastPrinted>2025-05-19T13:31:00Z</cp:lastPrinted>
  <dcterms:created xsi:type="dcterms:W3CDTF">2025-05-19T16:01:00Z</dcterms:created>
  <dcterms:modified xsi:type="dcterms:W3CDTF">2025-05-21T04:54:00Z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0x01010025CFA28B3071464488EF58CB6F6053FC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